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A6983">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eastAsia" w:eastAsia="黑体" w:cs="Times New Roman"/>
          <w:sz w:val="32"/>
          <w:szCs w:val="32"/>
          <w:lang w:val="en-US" w:eastAsia="zh-CN"/>
        </w:rPr>
        <w:t>南京市雨花台区</w:t>
      </w:r>
      <w:r>
        <w:rPr>
          <w:rFonts w:hint="eastAsia" w:ascii="Times New Roman" w:hAnsi="Times New Roman" w:eastAsia="黑体" w:cs="Times New Roman"/>
          <w:sz w:val="32"/>
          <w:szCs w:val="32"/>
          <w:lang w:val="en-US" w:eastAsia="zh-CN"/>
        </w:rPr>
        <w:t>电线电缆</w:t>
      </w:r>
      <w:r>
        <w:rPr>
          <w:rFonts w:hint="default" w:ascii="Times New Roman" w:hAnsi="Times New Roman" w:eastAsia="黑体" w:cs="Times New Roman"/>
          <w:sz w:val="32"/>
          <w:szCs w:val="32"/>
          <w:lang w:eastAsia="zh-CN"/>
        </w:rPr>
        <w:t>产品质量监督抽查实施细则</w:t>
      </w:r>
    </w:p>
    <w:p w14:paraId="314567FD">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461DA222">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rPr>
      </w:pPr>
    </w:p>
    <w:p w14:paraId="1CE4B57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1.范围</w:t>
      </w:r>
    </w:p>
    <w:p w14:paraId="7DC7E1E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本细则适用</w:t>
      </w:r>
      <w:r>
        <w:rPr>
          <w:rFonts w:hint="default" w:ascii="Times New Roman" w:hAnsi="Times New Roman" w:eastAsia="方正仿宋_GBK" w:cs="Times New Roman"/>
          <w:sz w:val="28"/>
          <w:szCs w:val="28"/>
          <w:lang w:val="en-US" w:eastAsia="zh-CN"/>
        </w:rPr>
        <w:t>于</w:t>
      </w:r>
      <w:r>
        <w:rPr>
          <w:rFonts w:hint="eastAsia" w:ascii="Times New Roman" w:hAnsi="Times New Roman" w:eastAsia="方正仿宋_GBK" w:cs="Times New Roman"/>
          <w:sz w:val="28"/>
          <w:szCs w:val="28"/>
          <w:lang w:val="en-US" w:eastAsia="zh-CN"/>
        </w:rPr>
        <w:t>南京市雨花台区电线电缆</w:t>
      </w:r>
      <w:r>
        <w:rPr>
          <w:rFonts w:hint="default" w:ascii="Times New Roman" w:hAnsi="Times New Roman" w:eastAsia="方正仿宋_GBK" w:cs="Times New Roman"/>
          <w:sz w:val="28"/>
          <w:szCs w:val="28"/>
        </w:rPr>
        <w:t>产品质量监督抽查检验。本细则规定了此产品的抽样方法、检验依据、检验项目、检验方法、判定</w:t>
      </w:r>
      <w:r>
        <w:rPr>
          <w:rFonts w:hint="default" w:ascii="Times New Roman" w:hAnsi="Times New Roman" w:eastAsia="方正仿宋_GBK" w:cs="Times New Roman"/>
          <w:sz w:val="28"/>
          <w:szCs w:val="28"/>
          <w:lang w:eastAsia="zh-CN"/>
        </w:rPr>
        <w:t>规</w:t>
      </w:r>
      <w:r>
        <w:rPr>
          <w:rFonts w:hint="default" w:ascii="Times New Roman" w:hAnsi="Times New Roman" w:eastAsia="方正仿宋_GBK" w:cs="Times New Roman"/>
          <w:sz w:val="28"/>
          <w:szCs w:val="28"/>
        </w:rPr>
        <w:t>则。</w:t>
      </w:r>
    </w:p>
    <w:p w14:paraId="3CEC03E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2.抽样方法</w:t>
      </w:r>
    </w:p>
    <w:p w14:paraId="4F13551F">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default" w:ascii="Times New Roman" w:hAnsi="Times New Roman" w:eastAsia="方正仿宋_GBK" w:cs="Times New Roman"/>
          <w:b/>
          <w:bCs/>
          <w:sz w:val="28"/>
          <w:szCs w:val="28"/>
          <w:lang w:val="en-US" w:eastAsia="zh-CN"/>
        </w:rPr>
      </w:pPr>
      <w:r>
        <w:rPr>
          <w:rFonts w:hint="default" w:ascii="Times New Roman" w:hAnsi="Times New Roman" w:eastAsia="方正仿宋_GBK" w:cs="Times New Roman"/>
          <w:b/>
          <w:bCs/>
          <w:sz w:val="28"/>
          <w:szCs w:val="28"/>
          <w:lang w:val="en-US" w:eastAsia="zh-CN"/>
        </w:rPr>
        <w:t>2.1生产企业、实体店抽样</w:t>
      </w:r>
    </w:p>
    <w:p w14:paraId="513163B5">
      <w:pPr>
        <w:spacing w:line="580" w:lineRule="exact"/>
        <w:ind w:firstLine="560" w:firstLineChars="200"/>
        <w:rPr>
          <w:rFonts w:hint="eastAsia" w:ascii="Times New Roman" w:hAnsi="Times New Roman" w:eastAsia="方正仿宋_GBK" w:cs="Times New Roman"/>
          <w:sz w:val="28"/>
          <w:szCs w:val="28"/>
        </w:rPr>
      </w:pPr>
      <w:r>
        <w:rPr>
          <w:rFonts w:hint="default" w:ascii="Times New Roman" w:hAnsi="Times New Roman" w:eastAsia="方正仿宋_GBK" w:cs="Times New Roman"/>
          <w:sz w:val="28"/>
          <w:szCs w:val="28"/>
        </w:rPr>
        <w:t>以随机抽样的方式在被抽样生产者、销售者的待销产品中抽取。随机数一般可使用随机数表等方法产生。每批次产品</w:t>
      </w:r>
      <w:r>
        <w:rPr>
          <w:rFonts w:hint="eastAsia" w:ascii="Times New Roman" w:hAnsi="Times New Roman" w:eastAsia="方正仿宋_GBK" w:cs="Times New Roman"/>
          <w:sz w:val="28"/>
          <w:szCs w:val="28"/>
        </w:rPr>
        <w:t>抽</w:t>
      </w:r>
      <w:r>
        <w:rPr>
          <w:rFonts w:hint="eastAsia" w:ascii="Times New Roman" w:hAnsi="Times New Roman" w:eastAsia="方正仿宋_GBK" w:cs="Times New Roman"/>
          <w:sz w:val="28"/>
          <w:szCs w:val="28"/>
          <w:lang w:val="en-US" w:eastAsia="zh-CN"/>
        </w:rPr>
        <w:t>取样品不少于</w:t>
      </w:r>
      <w:r>
        <w:rPr>
          <w:rFonts w:hint="eastAsia" w:ascii="Times New Roman" w:hAnsi="Times New Roman" w:eastAsia="方正仿宋_GBK" w:cs="Times New Roman"/>
          <w:sz w:val="28"/>
          <w:szCs w:val="28"/>
        </w:rPr>
        <w:t>50米，其中30米作为检验用样品，不少于20米作为备用样品。</w:t>
      </w:r>
      <w:bookmarkStart w:id="0" w:name="_GoBack"/>
      <w:bookmarkEnd w:id="0"/>
    </w:p>
    <w:p w14:paraId="5803F81B">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检验依据</w:t>
      </w:r>
    </w:p>
    <w:p w14:paraId="2EB49921">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 xml:space="preserve">表1  </w:t>
      </w:r>
      <w:r>
        <w:rPr>
          <w:rFonts w:hint="eastAsia" w:eastAsia="方正仿宋_GBK"/>
          <w:color w:val="000000"/>
          <w:sz w:val="28"/>
          <w:szCs w:val="28"/>
        </w:rPr>
        <w:t>聚氯乙烯绝缘电缆电线</w:t>
      </w:r>
      <w:r>
        <w:rPr>
          <w:rFonts w:hint="eastAsia" w:ascii="方正仿宋_GBK" w:hAnsi="方正仿宋_GBK" w:eastAsia="方正仿宋_GBK" w:cs="方正仿宋_GBK"/>
          <w:color w:val="000000"/>
          <w:sz w:val="28"/>
          <w:szCs w:val="28"/>
        </w:rPr>
        <w:t>检验项目</w:t>
      </w:r>
    </w:p>
    <w:tbl>
      <w:tblPr>
        <w:tblStyle w:val="10"/>
        <w:tblW w:w="49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0"/>
        <w:gridCol w:w="3972"/>
        <w:gridCol w:w="4173"/>
      </w:tblGrid>
      <w:tr w14:paraId="298FD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tblHeader/>
          <w:jc w:val="center"/>
        </w:trPr>
        <w:tc>
          <w:tcPr>
            <w:tcW w:w="770" w:type="dxa"/>
            <w:noWrap w:val="0"/>
            <w:tcMar>
              <w:top w:w="15" w:type="dxa"/>
              <w:left w:w="15" w:type="dxa"/>
              <w:bottom w:w="0" w:type="dxa"/>
              <w:right w:w="15" w:type="dxa"/>
            </w:tcMar>
            <w:vAlign w:val="center"/>
          </w:tcPr>
          <w:p w14:paraId="39000006">
            <w:pPr>
              <w:ind w:firstLine="0" w:firstLineChars="0"/>
              <w:jc w:val="center"/>
              <w:rPr>
                <w:rFonts w:hint="default" w:ascii="Times New Roman" w:hAnsi="Times New Roman" w:eastAsia="方正仿宋_GBK" w:cs="Times New Roman"/>
                <w:sz w:val="28"/>
                <w:szCs w:val="28"/>
              </w:rPr>
            </w:pPr>
            <w:r>
              <w:rPr>
                <w:rFonts w:hint="default" w:ascii="Times New Roman" w:hAnsi="Times New Roman" w:eastAsia="方正仿宋_GBK" w:cs="Times New Roman"/>
                <w:b/>
                <w:bCs/>
                <w:color w:val="auto"/>
                <w:sz w:val="28"/>
                <w:szCs w:val="28"/>
                <w:highlight w:val="none"/>
                <w:lang w:val="en-US" w:eastAsia="zh-CN"/>
              </w:rPr>
              <w:t>序号</w:t>
            </w:r>
          </w:p>
        </w:tc>
        <w:tc>
          <w:tcPr>
            <w:tcW w:w="3973" w:type="dxa"/>
            <w:noWrap w:val="0"/>
            <w:tcMar>
              <w:top w:w="15" w:type="dxa"/>
              <w:left w:w="15" w:type="dxa"/>
              <w:bottom w:w="0" w:type="dxa"/>
              <w:right w:w="15" w:type="dxa"/>
            </w:tcMar>
            <w:vAlign w:val="center"/>
          </w:tcPr>
          <w:p w14:paraId="096A300A">
            <w:pPr>
              <w:ind w:firstLine="0" w:firstLineChars="0"/>
              <w:jc w:val="center"/>
              <w:rPr>
                <w:rFonts w:hint="default" w:ascii="Times New Roman" w:hAnsi="Times New Roman" w:eastAsia="方正仿宋_GBK" w:cs="Times New Roman"/>
                <w:sz w:val="28"/>
                <w:szCs w:val="28"/>
              </w:rPr>
            </w:pPr>
            <w:r>
              <w:rPr>
                <w:rFonts w:hint="default" w:ascii="Times New Roman" w:hAnsi="Times New Roman" w:eastAsia="方正仿宋_GBK" w:cs="Times New Roman"/>
                <w:b/>
                <w:bCs/>
                <w:color w:val="auto"/>
                <w:sz w:val="28"/>
                <w:szCs w:val="28"/>
                <w:highlight w:val="none"/>
                <w:lang w:val="en-US" w:eastAsia="zh-CN"/>
              </w:rPr>
              <w:t>检验项目</w:t>
            </w:r>
          </w:p>
        </w:tc>
        <w:tc>
          <w:tcPr>
            <w:tcW w:w="4173" w:type="dxa"/>
            <w:noWrap w:val="0"/>
            <w:tcMar>
              <w:top w:w="15" w:type="dxa"/>
              <w:left w:w="15" w:type="dxa"/>
              <w:bottom w:w="0" w:type="dxa"/>
              <w:right w:w="15" w:type="dxa"/>
            </w:tcMar>
            <w:vAlign w:val="center"/>
          </w:tcPr>
          <w:p w14:paraId="2623DE6A">
            <w:pPr>
              <w:ind w:firstLine="0" w:firstLineChars="0"/>
              <w:jc w:val="center"/>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highlight w:val="none"/>
                <w:lang w:val="en-US" w:eastAsia="zh-CN"/>
              </w:rPr>
              <w:t>检验</w:t>
            </w:r>
            <w:r>
              <w:rPr>
                <w:rFonts w:hint="default" w:ascii="Times New Roman" w:hAnsi="Times New Roman" w:eastAsia="方正仿宋_GBK" w:cs="Times New Roman"/>
                <w:b/>
                <w:bCs/>
                <w:sz w:val="28"/>
                <w:szCs w:val="28"/>
                <w:highlight w:val="none"/>
              </w:rPr>
              <w:t>方法</w:t>
            </w:r>
          </w:p>
        </w:tc>
      </w:tr>
      <w:tr w14:paraId="76F6A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70" w:type="dxa"/>
            <w:noWrap w:val="0"/>
            <w:tcMar>
              <w:top w:w="15" w:type="dxa"/>
              <w:left w:w="15" w:type="dxa"/>
              <w:bottom w:w="0" w:type="dxa"/>
              <w:right w:w="15" w:type="dxa"/>
            </w:tcMar>
            <w:vAlign w:val="center"/>
          </w:tcPr>
          <w:p w14:paraId="005BAF3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rPr>
            </w:pPr>
            <w:r>
              <w:rPr>
                <w:rFonts w:hint="eastAsia" w:ascii="Times New Roman" w:hAnsi="Times New Roman" w:eastAsia="方正仿宋_GBK" w:cs="Times New Roman"/>
                <w:sz w:val="28"/>
                <w:szCs w:val="28"/>
              </w:rPr>
              <w:t>1</w:t>
            </w:r>
          </w:p>
        </w:tc>
        <w:tc>
          <w:tcPr>
            <w:tcW w:w="3973" w:type="dxa"/>
            <w:noWrap w:val="0"/>
            <w:tcMar>
              <w:top w:w="15" w:type="dxa"/>
              <w:left w:w="15" w:type="dxa"/>
              <w:bottom w:w="0" w:type="dxa"/>
              <w:right w:w="15" w:type="dxa"/>
            </w:tcMar>
            <w:vAlign w:val="center"/>
          </w:tcPr>
          <w:p w14:paraId="7348EE7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导体电阻</w:t>
            </w:r>
          </w:p>
        </w:tc>
        <w:tc>
          <w:tcPr>
            <w:tcW w:w="4173" w:type="dxa"/>
            <w:noWrap w:val="0"/>
            <w:tcMar>
              <w:top w:w="15" w:type="dxa"/>
              <w:left w:w="15" w:type="dxa"/>
              <w:bottom w:w="0" w:type="dxa"/>
              <w:right w:w="15" w:type="dxa"/>
            </w:tcMar>
            <w:vAlign w:val="center"/>
          </w:tcPr>
          <w:p w14:paraId="555C7F5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rPr>
            </w:pPr>
            <w:r>
              <w:rPr>
                <w:rFonts w:hint="eastAsia" w:ascii="Times New Roman" w:hAnsi="Times New Roman" w:eastAsia="方正仿宋_GBK" w:cs="Times New Roman"/>
                <w:sz w:val="28"/>
                <w:szCs w:val="28"/>
              </w:rPr>
              <w:t>GB/T 3048.4</w:t>
            </w:r>
          </w:p>
          <w:p w14:paraId="464AC86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eastAsia="zh-CN"/>
              </w:rPr>
            </w:pPr>
            <w:r>
              <w:rPr>
                <w:rFonts w:hint="eastAsia" w:ascii="Times New Roman" w:hAnsi="Times New Roman" w:eastAsia="方正仿宋_GBK" w:cs="Times New Roman"/>
                <w:sz w:val="28"/>
                <w:szCs w:val="28"/>
              </w:rPr>
              <w:t>GB/T 5023.2</w:t>
            </w:r>
          </w:p>
        </w:tc>
      </w:tr>
      <w:tr w14:paraId="63E83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70" w:type="dxa"/>
            <w:noWrap w:val="0"/>
            <w:tcMar>
              <w:top w:w="15" w:type="dxa"/>
              <w:left w:w="15" w:type="dxa"/>
              <w:bottom w:w="0" w:type="dxa"/>
              <w:right w:w="15" w:type="dxa"/>
            </w:tcMar>
            <w:vAlign w:val="center"/>
          </w:tcPr>
          <w:p w14:paraId="73F2884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rPr>
            </w:pPr>
            <w:r>
              <w:rPr>
                <w:rFonts w:hint="eastAsia" w:ascii="Times New Roman" w:hAnsi="Times New Roman" w:eastAsia="方正仿宋_GBK" w:cs="Times New Roman"/>
                <w:sz w:val="28"/>
                <w:szCs w:val="28"/>
              </w:rPr>
              <w:t>2</w:t>
            </w:r>
          </w:p>
        </w:tc>
        <w:tc>
          <w:tcPr>
            <w:tcW w:w="3973" w:type="dxa"/>
            <w:noWrap w:val="0"/>
            <w:tcMar>
              <w:top w:w="15" w:type="dxa"/>
              <w:left w:w="15" w:type="dxa"/>
              <w:bottom w:w="0" w:type="dxa"/>
              <w:right w:w="15" w:type="dxa"/>
            </w:tcMar>
            <w:vAlign w:val="center"/>
          </w:tcPr>
          <w:p w14:paraId="08B9824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成品电缆电压试验</w:t>
            </w:r>
          </w:p>
        </w:tc>
        <w:tc>
          <w:tcPr>
            <w:tcW w:w="4173" w:type="dxa"/>
            <w:noWrap w:val="0"/>
            <w:tcMar>
              <w:top w:w="15" w:type="dxa"/>
              <w:left w:w="15" w:type="dxa"/>
              <w:bottom w:w="0" w:type="dxa"/>
              <w:right w:w="15" w:type="dxa"/>
            </w:tcMar>
            <w:vAlign w:val="center"/>
          </w:tcPr>
          <w:p w14:paraId="25AED84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rPr>
            </w:pPr>
            <w:r>
              <w:rPr>
                <w:rFonts w:hint="eastAsia" w:ascii="Times New Roman" w:hAnsi="Times New Roman" w:eastAsia="方正仿宋_GBK" w:cs="Times New Roman"/>
                <w:sz w:val="28"/>
                <w:szCs w:val="28"/>
              </w:rPr>
              <w:t>GB/T 3048.8</w:t>
            </w:r>
          </w:p>
          <w:p w14:paraId="42251A0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eastAsia="zh-CN"/>
              </w:rPr>
            </w:pPr>
            <w:r>
              <w:rPr>
                <w:rFonts w:hint="eastAsia" w:ascii="Times New Roman" w:hAnsi="Times New Roman" w:eastAsia="方正仿宋_GBK" w:cs="Times New Roman"/>
                <w:sz w:val="28"/>
                <w:szCs w:val="28"/>
              </w:rPr>
              <w:t>GB/T 5023.2</w:t>
            </w:r>
          </w:p>
        </w:tc>
      </w:tr>
      <w:tr w14:paraId="12E7C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70" w:type="dxa"/>
            <w:noWrap w:val="0"/>
            <w:tcMar>
              <w:top w:w="15" w:type="dxa"/>
              <w:left w:w="15" w:type="dxa"/>
              <w:bottom w:w="0" w:type="dxa"/>
              <w:right w:w="15" w:type="dxa"/>
            </w:tcMar>
            <w:vAlign w:val="center"/>
          </w:tcPr>
          <w:p w14:paraId="66FF927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rPr>
            </w:pPr>
            <w:r>
              <w:rPr>
                <w:rFonts w:hint="eastAsia" w:ascii="Times New Roman" w:hAnsi="Times New Roman" w:eastAsia="方正仿宋_GBK" w:cs="Times New Roman"/>
                <w:sz w:val="28"/>
                <w:szCs w:val="28"/>
              </w:rPr>
              <w:t>3</w:t>
            </w:r>
          </w:p>
        </w:tc>
        <w:tc>
          <w:tcPr>
            <w:tcW w:w="3973" w:type="dxa"/>
            <w:noWrap w:val="0"/>
            <w:tcMar>
              <w:top w:w="15" w:type="dxa"/>
              <w:left w:w="15" w:type="dxa"/>
              <w:bottom w:w="0" w:type="dxa"/>
              <w:right w:w="15" w:type="dxa"/>
            </w:tcMar>
            <w:vAlign w:val="center"/>
          </w:tcPr>
          <w:p w14:paraId="1651000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绝缘线芯电压试验</w:t>
            </w:r>
          </w:p>
        </w:tc>
        <w:tc>
          <w:tcPr>
            <w:tcW w:w="4173" w:type="dxa"/>
            <w:noWrap w:val="0"/>
            <w:tcMar>
              <w:top w:w="15" w:type="dxa"/>
              <w:left w:w="15" w:type="dxa"/>
              <w:bottom w:w="0" w:type="dxa"/>
              <w:right w:w="15" w:type="dxa"/>
            </w:tcMar>
            <w:vAlign w:val="center"/>
          </w:tcPr>
          <w:p w14:paraId="69653B6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rPr>
            </w:pPr>
            <w:r>
              <w:rPr>
                <w:rFonts w:hint="eastAsia" w:ascii="Times New Roman" w:hAnsi="Times New Roman" w:eastAsia="方正仿宋_GBK" w:cs="Times New Roman"/>
                <w:sz w:val="28"/>
                <w:szCs w:val="28"/>
              </w:rPr>
              <w:t>GB/T 3048.8</w:t>
            </w:r>
          </w:p>
          <w:p w14:paraId="40DA47C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eastAsia="zh-CN"/>
              </w:rPr>
            </w:pPr>
            <w:r>
              <w:rPr>
                <w:rFonts w:hint="eastAsia" w:ascii="Times New Roman" w:hAnsi="Times New Roman" w:eastAsia="方正仿宋_GBK" w:cs="Times New Roman"/>
                <w:sz w:val="28"/>
                <w:szCs w:val="28"/>
              </w:rPr>
              <w:t>GB/T 5023.2</w:t>
            </w:r>
          </w:p>
        </w:tc>
      </w:tr>
      <w:tr w14:paraId="5DF91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70" w:type="dxa"/>
            <w:noWrap w:val="0"/>
            <w:tcMar>
              <w:top w:w="15" w:type="dxa"/>
              <w:left w:w="15" w:type="dxa"/>
              <w:bottom w:w="0" w:type="dxa"/>
              <w:right w:w="15" w:type="dxa"/>
            </w:tcMar>
            <w:vAlign w:val="center"/>
          </w:tcPr>
          <w:p w14:paraId="7C23907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rPr>
            </w:pPr>
            <w:r>
              <w:rPr>
                <w:rFonts w:hint="eastAsia" w:ascii="Times New Roman" w:hAnsi="Times New Roman" w:eastAsia="方正仿宋_GBK" w:cs="Times New Roman"/>
                <w:sz w:val="28"/>
                <w:szCs w:val="28"/>
              </w:rPr>
              <w:t>4</w:t>
            </w:r>
          </w:p>
        </w:tc>
        <w:tc>
          <w:tcPr>
            <w:tcW w:w="3973" w:type="dxa"/>
            <w:noWrap w:val="0"/>
            <w:tcMar>
              <w:top w:w="15" w:type="dxa"/>
              <w:left w:w="15" w:type="dxa"/>
              <w:bottom w:w="0" w:type="dxa"/>
              <w:right w:w="15" w:type="dxa"/>
            </w:tcMar>
            <w:vAlign w:val="center"/>
          </w:tcPr>
          <w:p w14:paraId="4458956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绝缘厚度</w:t>
            </w:r>
          </w:p>
        </w:tc>
        <w:tc>
          <w:tcPr>
            <w:tcW w:w="4173" w:type="dxa"/>
            <w:noWrap w:val="0"/>
            <w:tcMar>
              <w:top w:w="15" w:type="dxa"/>
              <w:left w:w="15" w:type="dxa"/>
              <w:bottom w:w="0" w:type="dxa"/>
              <w:right w:w="15" w:type="dxa"/>
            </w:tcMar>
            <w:vAlign w:val="center"/>
          </w:tcPr>
          <w:p w14:paraId="1046F6D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rPr>
            </w:pPr>
            <w:r>
              <w:rPr>
                <w:rFonts w:hint="eastAsia" w:ascii="Times New Roman" w:hAnsi="Times New Roman" w:eastAsia="方正仿宋_GBK" w:cs="Times New Roman"/>
                <w:sz w:val="28"/>
                <w:szCs w:val="28"/>
              </w:rPr>
              <w:t>GB/T 5023.2</w:t>
            </w:r>
          </w:p>
          <w:p w14:paraId="0463295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eastAsia="zh-CN"/>
              </w:rPr>
            </w:pPr>
            <w:r>
              <w:rPr>
                <w:rFonts w:hint="eastAsia" w:ascii="Times New Roman" w:hAnsi="Times New Roman" w:eastAsia="方正仿宋_GBK" w:cs="Times New Roman"/>
                <w:sz w:val="28"/>
                <w:szCs w:val="28"/>
              </w:rPr>
              <w:t>GB/T 2951.11</w:t>
            </w:r>
          </w:p>
        </w:tc>
      </w:tr>
      <w:tr w14:paraId="6B2F7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70" w:type="dxa"/>
            <w:noWrap w:val="0"/>
            <w:tcMar>
              <w:top w:w="15" w:type="dxa"/>
              <w:left w:w="15" w:type="dxa"/>
              <w:bottom w:w="0" w:type="dxa"/>
              <w:right w:w="15" w:type="dxa"/>
            </w:tcMar>
            <w:vAlign w:val="center"/>
          </w:tcPr>
          <w:p w14:paraId="5F2C3BC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rPr>
            </w:pPr>
            <w:r>
              <w:rPr>
                <w:rFonts w:hint="eastAsia" w:ascii="Times New Roman" w:hAnsi="Times New Roman" w:eastAsia="方正仿宋_GBK" w:cs="Times New Roman"/>
                <w:sz w:val="28"/>
                <w:szCs w:val="28"/>
              </w:rPr>
              <w:t>5</w:t>
            </w:r>
          </w:p>
        </w:tc>
        <w:tc>
          <w:tcPr>
            <w:tcW w:w="3973" w:type="dxa"/>
            <w:noWrap w:val="0"/>
            <w:tcMar>
              <w:top w:w="15" w:type="dxa"/>
              <w:left w:w="15" w:type="dxa"/>
              <w:bottom w:w="0" w:type="dxa"/>
              <w:right w:w="15" w:type="dxa"/>
            </w:tcMar>
            <w:vAlign w:val="center"/>
          </w:tcPr>
          <w:p w14:paraId="4A67BF9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护套厚度</w:t>
            </w:r>
          </w:p>
        </w:tc>
        <w:tc>
          <w:tcPr>
            <w:tcW w:w="4173" w:type="dxa"/>
            <w:noWrap w:val="0"/>
            <w:tcMar>
              <w:top w:w="15" w:type="dxa"/>
              <w:left w:w="15" w:type="dxa"/>
              <w:bottom w:w="0" w:type="dxa"/>
              <w:right w:w="15" w:type="dxa"/>
            </w:tcMar>
            <w:vAlign w:val="center"/>
          </w:tcPr>
          <w:p w14:paraId="6D06185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rPr>
            </w:pPr>
            <w:r>
              <w:rPr>
                <w:rFonts w:hint="eastAsia" w:ascii="Times New Roman" w:hAnsi="Times New Roman" w:eastAsia="方正仿宋_GBK" w:cs="Times New Roman"/>
                <w:sz w:val="28"/>
                <w:szCs w:val="28"/>
              </w:rPr>
              <w:t>GB/T 5023.2</w:t>
            </w:r>
          </w:p>
          <w:p w14:paraId="59E9B5B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eastAsia="zh-CN"/>
              </w:rPr>
            </w:pPr>
            <w:r>
              <w:rPr>
                <w:rFonts w:hint="eastAsia" w:ascii="Times New Roman" w:hAnsi="Times New Roman" w:eastAsia="方正仿宋_GBK" w:cs="Times New Roman"/>
                <w:sz w:val="28"/>
                <w:szCs w:val="28"/>
              </w:rPr>
              <w:t>GB/T 2951.11</w:t>
            </w:r>
          </w:p>
        </w:tc>
      </w:tr>
      <w:tr w14:paraId="37ED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70" w:type="dxa"/>
            <w:noWrap w:val="0"/>
            <w:tcMar>
              <w:top w:w="15" w:type="dxa"/>
              <w:left w:w="15" w:type="dxa"/>
              <w:bottom w:w="0" w:type="dxa"/>
              <w:right w:w="15" w:type="dxa"/>
            </w:tcMar>
            <w:vAlign w:val="center"/>
          </w:tcPr>
          <w:p w14:paraId="23DA5F4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rPr>
            </w:pPr>
            <w:r>
              <w:rPr>
                <w:rFonts w:hint="eastAsia" w:ascii="Times New Roman" w:hAnsi="Times New Roman" w:eastAsia="方正仿宋_GBK" w:cs="Times New Roman"/>
                <w:sz w:val="28"/>
                <w:szCs w:val="28"/>
              </w:rPr>
              <w:t>6</w:t>
            </w:r>
          </w:p>
        </w:tc>
        <w:tc>
          <w:tcPr>
            <w:tcW w:w="3973" w:type="dxa"/>
            <w:noWrap w:val="0"/>
            <w:tcMar>
              <w:top w:w="15" w:type="dxa"/>
              <w:left w:w="15" w:type="dxa"/>
              <w:bottom w:w="0" w:type="dxa"/>
              <w:right w:w="15" w:type="dxa"/>
            </w:tcMar>
            <w:vAlign w:val="center"/>
          </w:tcPr>
          <w:p w14:paraId="3C2C674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绝缘老化前</w:t>
            </w:r>
            <w:r>
              <w:rPr>
                <w:rFonts w:hint="eastAsia" w:ascii="Times New Roman" w:hAnsi="Times New Roman" w:eastAsia="方正仿宋_GBK" w:cs="Times New Roman"/>
                <w:sz w:val="28"/>
                <w:szCs w:val="28"/>
                <w:lang w:val="en-US" w:eastAsia="zh-CN"/>
              </w:rPr>
              <w:t>拉力试验</w:t>
            </w:r>
          </w:p>
        </w:tc>
        <w:tc>
          <w:tcPr>
            <w:tcW w:w="4173" w:type="dxa"/>
            <w:noWrap w:val="0"/>
            <w:tcMar>
              <w:top w:w="15" w:type="dxa"/>
              <w:left w:w="15" w:type="dxa"/>
              <w:bottom w:w="0" w:type="dxa"/>
              <w:right w:w="15" w:type="dxa"/>
            </w:tcMar>
            <w:vAlign w:val="center"/>
          </w:tcPr>
          <w:p w14:paraId="03BCA32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eastAsia="zh-CN"/>
              </w:rPr>
            </w:pPr>
            <w:r>
              <w:rPr>
                <w:rFonts w:hint="eastAsia" w:ascii="Times New Roman" w:hAnsi="Times New Roman" w:eastAsia="方正仿宋_GBK" w:cs="Times New Roman"/>
                <w:sz w:val="28"/>
                <w:szCs w:val="28"/>
              </w:rPr>
              <w:t>GB/T 2951.11</w:t>
            </w:r>
          </w:p>
        </w:tc>
      </w:tr>
      <w:tr w14:paraId="031D2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70" w:type="dxa"/>
            <w:shd w:val="clear" w:color="auto" w:fill="auto"/>
            <w:noWrap w:val="0"/>
            <w:tcMar>
              <w:top w:w="15" w:type="dxa"/>
              <w:left w:w="15" w:type="dxa"/>
              <w:bottom w:w="0" w:type="dxa"/>
              <w:right w:w="15" w:type="dxa"/>
            </w:tcMar>
            <w:vAlign w:val="center"/>
          </w:tcPr>
          <w:p w14:paraId="0246D72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7</w:t>
            </w:r>
          </w:p>
        </w:tc>
        <w:tc>
          <w:tcPr>
            <w:tcW w:w="3973" w:type="dxa"/>
            <w:noWrap w:val="0"/>
            <w:tcMar>
              <w:top w:w="15" w:type="dxa"/>
              <w:left w:w="15" w:type="dxa"/>
              <w:bottom w:w="0" w:type="dxa"/>
              <w:right w:w="15" w:type="dxa"/>
            </w:tcMar>
            <w:vAlign w:val="center"/>
          </w:tcPr>
          <w:p w14:paraId="3DB2615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绝缘老化后</w:t>
            </w:r>
            <w:r>
              <w:rPr>
                <w:rFonts w:hint="eastAsia" w:ascii="Times New Roman" w:hAnsi="Times New Roman" w:eastAsia="方正仿宋_GBK" w:cs="Times New Roman"/>
                <w:sz w:val="28"/>
                <w:szCs w:val="28"/>
                <w:lang w:val="en-US" w:eastAsia="zh-CN"/>
              </w:rPr>
              <w:t>拉力试验</w:t>
            </w:r>
          </w:p>
        </w:tc>
        <w:tc>
          <w:tcPr>
            <w:tcW w:w="4173" w:type="dxa"/>
            <w:noWrap w:val="0"/>
            <w:tcMar>
              <w:top w:w="15" w:type="dxa"/>
              <w:left w:w="15" w:type="dxa"/>
              <w:bottom w:w="0" w:type="dxa"/>
              <w:right w:w="15" w:type="dxa"/>
            </w:tcMar>
            <w:vAlign w:val="center"/>
          </w:tcPr>
          <w:p w14:paraId="1C04165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rPr>
            </w:pPr>
            <w:r>
              <w:rPr>
                <w:rFonts w:hint="eastAsia" w:ascii="Times New Roman" w:hAnsi="Times New Roman" w:eastAsia="方正仿宋_GBK" w:cs="Times New Roman"/>
                <w:sz w:val="28"/>
                <w:szCs w:val="28"/>
              </w:rPr>
              <w:t>GB/T 2951.11</w:t>
            </w:r>
          </w:p>
          <w:p w14:paraId="04798C9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2951.12</w:t>
            </w:r>
          </w:p>
        </w:tc>
      </w:tr>
      <w:tr w14:paraId="1CF80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70" w:type="dxa"/>
            <w:shd w:val="clear" w:color="auto" w:fill="auto"/>
            <w:noWrap w:val="0"/>
            <w:tcMar>
              <w:top w:w="15" w:type="dxa"/>
              <w:left w:w="15" w:type="dxa"/>
              <w:bottom w:w="0" w:type="dxa"/>
              <w:right w:w="15" w:type="dxa"/>
            </w:tcMar>
            <w:vAlign w:val="center"/>
          </w:tcPr>
          <w:p w14:paraId="6E18B82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8</w:t>
            </w:r>
          </w:p>
        </w:tc>
        <w:tc>
          <w:tcPr>
            <w:tcW w:w="3973" w:type="dxa"/>
            <w:noWrap w:val="0"/>
            <w:tcMar>
              <w:top w:w="15" w:type="dxa"/>
              <w:left w:w="15" w:type="dxa"/>
              <w:bottom w:w="0" w:type="dxa"/>
              <w:right w:w="15" w:type="dxa"/>
            </w:tcMar>
            <w:vAlign w:val="center"/>
          </w:tcPr>
          <w:p w14:paraId="28D12F8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绝缘失重试验</w:t>
            </w:r>
          </w:p>
        </w:tc>
        <w:tc>
          <w:tcPr>
            <w:tcW w:w="4173" w:type="dxa"/>
            <w:noWrap w:val="0"/>
            <w:tcMar>
              <w:top w:w="15" w:type="dxa"/>
              <w:left w:w="15" w:type="dxa"/>
              <w:bottom w:w="0" w:type="dxa"/>
              <w:right w:w="15" w:type="dxa"/>
            </w:tcMar>
            <w:vAlign w:val="center"/>
          </w:tcPr>
          <w:p w14:paraId="610426A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GB/T2951.32</w:t>
            </w:r>
          </w:p>
        </w:tc>
      </w:tr>
      <w:tr w14:paraId="56E3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70" w:type="dxa"/>
            <w:shd w:val="clear" w:color="auto" w:fill="auto"/>
            <w:noWrap w:val="0"/>
            <w:tcMar>
              <w:top w:w="15" w:type="dxa"/>
              <w:left w:w="15" w:type="dxa"/>
              <w:bottom w:w="0" w:type="dxa"/>
              <w:right w:w="15" w:type="dxa"/>
            </w:tcMar>
            <w:vAlign w:val="center"/>
          </w:tcPr>
          <w:p w14:paraId="48E631B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9</w:t>
            </w:r>
          </w:p>
        </w:tc>
        <w:tc>
          <w:tcPr>
            <w:tcW w:w="3973" w:type="dxa"/>
            <w:noWrap w:val="0"/>
            <w:tcMar>
              <w:top w:w="15" w:type="dxa"/>
              <w:left w:w="15" w:type="dxa"/>
              <w:bottom w:w="0" w:type="dxa"/>
              <w:right w:w="15" w:type="dxa"/>
            </w:tcMar>
            <w:vAlign w:val="center"/>
          </w:tcPr>
          <w:p w14:paraId="226F2AE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绝缘热冲击试验</w:t>
            </w:r>
          </w:p>
        </w:tc>
        <w:tc>
          <w:tcPr>
            <w:tcW w:w="4173" w:type="dxa"/>
            <w:noWrap w:val="0"/>
            <w:tcMar>
              <w:top w:w="15" w:type="dxa"/>
              <w:left w:w="15" w:type="dxa"/>
              <w:bottom w:w="0" w:type="dxa"/>
              <w:right w:w="15" w:type="dxa"/>
            </w:tcMar>
            <w:vAlign w:val="center"/>
          </w:tcPr>
          <w:p w14:paraId="4EB9A45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2951.31</w:t>
            </w:r>
          </w:p>
        </w:tc>
      </w:tr>
      <w:tr w14:paraId="49B6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70" w:type="dxa"/>
            <w:noWrap w:val="0"/>
            <w:tcMar>
              <w:top w:w="15" w:type="dxa"/>
              <w:left w:w="15" w:type="dxa"/>
              <w:bottom w:w="0" w:type="dxa"/>
              <w:right w:w="15" w:type="dxa"/>
            </w:tcMar>
            <w:vAlign w:val="center"/>
          </w:tcPr>
          <w:p w14:paraId="6584981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10</w:t>
            </w:r>
          </w:p>
        </w:tc>
        <w:tc>
          <w:tcPr>
            <w:tcW w:w="3973" w:type="dxa"/>
            <w:noWrap w:val="0"/>
            <w:tcMar>
              <w:top w:w="15" w:type="dxa"/>
              <w:left w:w="15" w:type="dxa"/>
              <w:bottom w:w="0" w:type="dxa"/>
              <w:right w:w="15" w:type="dxa"/>
            </w:tcMar>
            <w:vAlign w:val="center"/>
          </w:tcPr>
          <w:p w14:paraId="5375643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绝缘热稳定性试验</w:t>
            </w:r>
          </w:p>
        </w:tc>
        <w:tc>
          <w:tcPr>
            <w:tcW w:w="4173" w:type="dxa"/>
            <w:noWrap w:val="0"/>
            <w:tcMar>
              <w:top w:w="15" w:type="dxa"/>
              <w:left w:w="15" w:type="dxa"/>
              <w:bottom w:w="0" w:type="dxa"/>
              <w:right w:w="15" w:type="dxa"/>
            </w:tcMar>
            <w:vAlign w:val="center"/>
          </w:tcPr>
          <w:p w14:paraId="0A6A829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2951.32</w:t>
            </w:r>
          </w:p>
        </w:tc>
      </w:tr>
      <w:tr w14:paraId="236E2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70" w:type="dxa"/>
            <w:noWrap w:val="0"/>
            <w:tcMar>
              <w:top w:w="15" w:type="dxa"/>
              <w:left w:w="15" w:type="dxa"/>
              <w:bottom w:w="0" w:type="dxa"/>
              <w:right w:w="15" w:type="dxa"/>
            </w:tcMar>
            <w:vAlign w:val="center"/>
          </w:tcPr>
          <w:p w14:paraId="670D7DA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11</w:t>
            </w:r>
          </w:p>
        </w:tc>
        <w:tc>
          <w:tcPr>
            <w:tcW w:w="3973" w:type="dxa"/>
            <w:noWrap w:val="0"/>
            <w:tcMar>
              <w:top w:w="15" w:type="dxa"/>
              <w:left w:w="15" w:type="dxa"/>
              <w:bottom w:w="0" w:type="dxa"/>
              <w:right w:w="15" w:type="dxa"/>
            </w:tcMar>
            <w:vAlign w:val="center"/>
          </w:tcPr>
          <w:p w14:paraId="19E9C03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护套</w:t>
            </w:r>
            <w:r>
              <w:rPr>
                <w:rFonts w:hint="eastAsia" w:ascii="Times New Roman" w:hAnsi="Times New Roman" w:eastAsia="方正仿宋_GBK" w:cs="Times New Roman"/>
                <w:sz w:val="28"/>
                <w:szCs w:val="28"/>
              </w:rPr>
              <w:t>老化前</w:t>
            </w:r>
            <w:r>
              <w:rPr>
                <w:rFonts w:hint="eastAsia" w:ascii="Times New Roman" w:hAnsi="Times New Roman" w:eastAsia="方正仿宋_GBK" w:cs="Times New Roman"/>
                <w:sz w:val="28"/>
                <w:szCs w:val="28"/>
                <w:lang w:val="en-US" w:eastAsia="zh-CN"/>
              </w:rPr>
              <w:t>拉力试验</w:t>
            </w:r>
          </w:p>
        </w:tc>
        <w:tc>
          <w:tcPr>
            <w:tcW w:w="4173" w:type="dxa"/>
            <w:noWrap w:val="0"/>
            <w:tcMar>
              <w:top w:w="15" w:type="dxa"/>
              <w:left w:w="15" w:type="dxa"/>
              <w:bottom w:w="0" w:type="dxa"/>
              <w:right w:w="15" w:type="dxa"/>
            </w:tcMar>
            <w:vAlign w:val="center"/>
          </w:tcPr>
          <w:p w14:paraId="0E35538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2951.11</w:t>
            </w:r>
          </w:p>
        </w:tc>
      </w:tr>
      <w:tr w14:paraId="21B9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70" w:type="dxa"/>
            <w:noWrap w:val="0"/>
            <w:tcMar>
              <w:top w:w="15" w:type="dxa"/>
              <w:left w:w="15" w:type="dxa"/>
              <w:bottom w:w="0" w:type="dxa"/>
              <w:right w:w="15" w:type="dxa"/>
            </w:tcMar>
            <w:vAlign w:val="center"/>
          </w:tcPr>
          <w:p w14:paraId="5DF4567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12</w:t>
            </w:r>
          </w:p>
        </w:tc>
        <w:tc>
          <w:tcPr>
            <w:tcW w:w="3973" w:type="dxa"/>
            <w:noWrap w:val="0"/>
            <w:tcMar>
              <w:top w:w="15" w:type="dxa"/>
              <w:left w:w="15" w:type="dxa"/>
              <w:bottom w:w="0" w:type="dxa"/>
              <w:right w:w="15" w:type="dxa"/>
            </w:tcMar>
            <w:vAlign w:val="center"/>
          </w:tcPr>
          <w:p w14:paraId="21D674D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护套</w:t>
            </w:r>
            <w:r>
              <w:rPr>
                <w:rFonts w:hint="eastAsia" w:ascii="Times New Roman" w:hAnsi="Times New Roman" w:eastAsia="方正仿宋_GBK" w:cs="Times New Roman"/>
                <w:sz w:val="28"/>
                <w:szCs w:val="28"/>
              </w:rPr>
              <w:t>老化后</w:t>
            </w:r>
            <w:r>
              <w:rPr>
                <w:rFonts w:hint="eastAsia" w:ascii="Times New Roman" w:hAnsi="Times New Roman" w:eastAsia="方正仿宋_GBK" w:cs="Times New Roman"/>
                <w:sz w:val="28"/>
                <w:szCs w:val="28"/>
                <w:lang w:val="en-US" w:eastAsia="zh-CN"/>
              </w:rPr>
              <w:t>拉力试验</w:t>
            </w:r>
          </w:p>
        </w:tc>
        <w:tc>
          <w:tcPr>
            <w:tcW w:w="4173" w:type="dxa"/>
            <w:noWrap w:val="0"/>
            <w:tcMar>
              <w:top w:w="15" w:type="dxa"/>
              <w:left w:w="15" w:type="dxa"/>
              <w:bottom w:w="0" w:type="dxa"/>
              <w:right w:w="15" w:type="dxa"/>
            </w:tcMar>
            <w:vAlign w:val="center"/>
          </w:tcPr>
          <w:p w14:paraId="0BB2186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eastAsia="zh-CN"/>
              </w:rPr>
            </w:pPr>
            <w:r>
              <w:rPr>
                <w:rFonts w:hint="eastAsia" w:ascii="Times New Roman" w:hAnsi="Times New Roman" w:eastAsia="方正仿宋_GBK" w:cs="Times New Roman"/>
                <w:sz w:val="28"/>
                <w:szCs w:val="28"/>
              </w:rPr>
              <w:t>GB/T 2951.11</w:t>
            </w:r>
          </w:p>
        </w:tc>
      </w:tr>
      <w:tr w14:paraId="618F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70" w:type="dxa"/>
            <w:noWrap w:val="0"/>
            <w:tcMar>
              <w:top w:w="15" w:type="dxa"/>
              <w:left w:w="15" w:type="dxa"/>
              <w:bottom w:w="0" w:type="dxa"/>
              <w:right w:w="15" w:type="dxa"/>
            </w:tcMar>
            <w:vAlign w:val="center"/>
          </w:tcPr>
          <w:p w14:paraId="2FBC091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13</w:t>
            </w:r>
          </w:p>
        </w:tc>
        <w:tc>
          <w:tcPr>
            <w:tcW w:w="3973" w:type="dxa"/>
            <w:noWrap w:val="0"/>
            <w:tcMar>
              <w:top w:w="15" w:type="dxa"/>
              <w:left w:w="15" w:type="dxa"/>
              <w:bottom w:w="0" w:type="dxa"/>
              <w:right w:w="15" w:type="dxa"/>
            </w:tcMar>
            <w:vAlign w:val="center"/>
          </w:tcPr>
          <w:p w14:paraId="6073EFC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曲挠试验</w:t>
            </w:r>
          </w:p>
        </w:tc>
        <w:tc>
          <w:tcPr>
            <w:tcW w:w="4173" w:type="dxa"/>
            <w:noWrap w:val="0"/>
            <w:tcMar>
              <w:top w:w="15" w:type="dxa"/>
              <w:left w:w="15" w:type="dxa"/>
              <w:bottom w:w="0" w:type="dxa"/>
              <w:right w:w="15" w:type="dxa"/>
            </w:tcMar>
            <w:vAlign w:val="center"/>
          </w:tcPr>
          <w:p w14:paraId="514275D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eastAsia="zh-CN"/>
              </w:rPr>
            </w:pPr>
            <w:r>
              <w:rPr>
                <w:rFonts w:hint="eastAsia" w:ascii="Times New Roman" w:hAnsi="Times New Roman" w:eastAsia="方正仿宋_GBK" w:cs="Times New Roman"/>
                <w:sz w:val="28"/>
                <w:szCs w:val="28"/>
              </w:rPr>
              <w:t>GB/T 5023.2</w:t>
            </w:r>
          </w:p>
        </w:tc>
      </w:tr>
      <w:tr w14:paraId="4F916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70" w:type="dxa"/>
            <w:noWrap w:val="0"/>
            <w:tcMar>
              <w:top w:w="15" w:type="dxa"/>
              <w:left w:w="15" w:type="dxa"/>
              <w:bottom w:w="0" w:type="dxa"/>
              <w:right w:w="15" w:type="dxa"/>
            </w:tcMar>
            <w:vAlign w:val="center"/>
          </w:tcPr>
          <w:p w14:paraId="43D91EF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14</w:t>
            </w:r>
          </w:p>
        </w:tc>
        <w:tc>
          <w:tcPr>
            <w:tcW w:w="3973" w:type="dxa"/>
            <w:noWrap w:val="0"/>
            <w:tcMar>
              <w:top w:w="15" w:type="dxa"/>
              <w:left w:w="15" w:type="dxa"/>
              <w:bottom w:w="0" w:type="dxa"/>
              <w:right w:w="15" w:type="dxa"/>
            </w:tcMar>
            <w:vAlign w:val="center"/>
          </w:tcPr>
          <w:p w14:paraId="04997E3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不延燃试验</w:t>
            </w:r>
          </w:p>
        </w:tc>
        <w:tc>
          <w:tcPr>
            <w:tcW w:w="4173" w:type="dxa"/>
            <w:noWrap w:val="0"/>
            <w:tcMar>
              <w:top w:w="15" w:type="dxa"/>
              <w:left w:w="15" w:type="dxa"/>
              <w:bottom w:w="0" w:type="dxa"/>
              <w:right w:w="15" w:type="dxa"/>
            </w:tcMar>
            <w:vAlign w:val="center"/>
          </w:tcPr>
          <w:p w14:paraId="6D84DC4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eastAsia="zh-CN"/>
              </w:rPr>
            </w:pPr>
            <w:r>
              <w:rPr>
                <w:rFonts w:hint="eastAsia" w:ascii="Times New Roman" w:hAnsi="Times New Roman" w:eastAsia="方正仿宋_GBK" w:cs="Times New Roman"/>
                <w:sz w:val="28"/>
                <w:szCs w:val="28"/>
              </w:rPr>
              <w:t>GB/T 18380.12</w:t>
            </w:r>
          </w:p>
        </w:tc>
      </w:tr>
    </w:tbl>
    <w:p w14:paraId="13BAB865">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lang w:val="en-US" w:eastAsia="zh-CN"/>
        </w:rPr>
        <w:t>2</w:t>
      </w:r>
      <w:r>
        <w:rPr>
          <w:rFonts w:ascii="Times New Roman" w:hAnsi="Times New Roman" w:eastAsia="方正仿宋_GBK"/>
          <w:color w:val="000000"/>
          <w:sz w:val="28"/>
          <w:szCs w:val="28"/>
        </w:rPr>
        <w:t xml:space="preserve">  </w:t>
      </w:r>
      <w:r>
        <w:rPr>
          <w:rFonts w:hint="eastAsia" w:eastAsia="方正仿宋_GBK"/>
          <w:color w:val="000000"/>
          <w:sz w:val="28"/>
          <w:szCs w:val="28"/>
        </w:rPr>
        <w:t>橡皮绝缘电缆</w:t>
      </w:r>
      <w:r>
        <w:rPr>
          <w:rFonts w:hint="eastAsia" w:ascii="方正仿宋_GBK" w:hAnsi="方正仿宋_GBK" w:eastAsia="方正仿宋_GBK" w:cs="方正仿宋_GBK"/>
          <w:color w:val="000000"/>
          <w:sz w:val="28"/>
          <w:szCs w:val="28"/>
        </w:rPr>
        <w:t>检验项目</w:t>
      </w:r>
    </w:p>
    <w:tbl>
      <w:tblPr>
        <w:tblStyle w:val="10"/>
        <w:tblW w:w="498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0"/>
        <w:gridCol w:w="3986"/>
        <w:gridCol w:w="4175"/>
      </w:tblGrid>
      <w:tr w14:paraId="53FB1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tblHeader/>
        </w:trPr>
        <w:tc>
          <w:tcPr>
            <w:tcW w:w="770" w:type="dxa"/>
            <w:noWrap w:val="0"/>
            <w:tcMar>
              <w:top w:w="15" w:type="dxa"/>
              <w:left w:w="15" w:type="dxa"/>
              <w:bottom w:w="0" w:type="dxa"/>
              <w:right w:w="15" w:type="dxa"/>
            </w:tcMar>
            <w:vAlign w:val="center"/>
          </w:tcPr>
          <w:p w14:paraId="174C6CBA">
            <w:pPr>
              <w:ind w:firstLine="0" w:firstLineChars="0"/>
              <w:jc w:val="center"/>
              <w:rPr>
                <w:rFonts w:ascii="宋体" w:hAnsi="宋体" w:cs="宋体"/>
                <w:color w:val="000000"/>
                <w:kern w:val="0"/>
                <w:sz w:val="22"/>
              </w:rPr>
            </w:pPr>
            <w:r>
              <w:rPr>
                <w:rFonts w:hint="default" w:ascii="Times New Roman" w:hAnsi="Times New Roman" w:eastAsia="方正仿宋_GBK" w:cs="Times New Roman"/>
                <w:b/>
                <w:bCs/>
                <w:color w:val="auto"/>
                <w:sz w:val="28"/>
                <w:szCs w:val="28"/>
                <w:highlight w:val="none"/>
                <w:lang w:val="en-US" w:eastAsia="zh-CN"/>
              </w:rPr>
              <w:t>序号</w:t>
            </w:r>
          </w:p>
        </w:tc>
        <w:tc>
          <w:tcPr>
            <w:tcW w:w="3986" w:type="dxa"/>
            <w:noWrap w:val="0"/>
            <w:tcMar>
              <w:top w:w="15" w:type="dxa"/>
              <w:left w:w="15" w:type="dxa"/>
              <w:bottom w:w="0" w:type="dxa"/>
              <w:right w:w="15" w:type="dxa"/>
            </w:tcMar>
            <w:vAlign w:val="center"/>
          </w:tcPr>
          <w:p w14:paraId="2F542987">
            <w:pPr>
              <w:ind w:firstLine="0" w:firstLineChars="0"/>
              <w:jc w:val="center"/>
              <w:rPr>
                <w:rFonts w:ascii="宋体" w:hAnsi="宋体" w:cs="宋体"/>
                <w:color w:val="000000"/>
                <w:kern w:val="0"/>
                <w:sz w:val="22"/>
              </w:rPr>
            </w:pPr>
            <w:r>
              <w:rPr>
                <w:rFonts w:hint="default" w:ascii="Times New Roman" w:hAnsi="Times New Roman" w:eastAsia="方正仿宋_GBK" w:cs="Times New Roman"/>
                <w:b/>
                <w:bCs/>
                <w:color w:val="auto"/>
                <w:sz w:val="28"/>
                <w:szCs w:val="28"/>
                <w:highlight w:val="none"/>
                <w:lang w:val="en-US" w:eastAsia="zh-CN"/>
              </w:rPr>
              <w:t>检验项目</w:t>
            </w:r>
          </w:p>
        </w:tc>
        <w:tc>
          <w:tcPr>
            <w:tcW w:w="4175" w:type="dxa"/>
            <w:noWrap w:val="0"/>
            <w:tcMar>
              <w:top w:w="15" w:type="dxa"/>
              <w:left w:w="15" w:type="dxa"/>
              <w:bottom w:w="0" w:type="dxa"/>
              <w:right w:w="15" w:type="dxa"/>
            </w:tcMar>
            <w:vAlign w:val="center"/>
          </w:tcPr>
          <w:p w14:paraId="7CA04501">
            <w:pPr>
              <w:ind w:firstLine="0" w:firstLineChars="0"/>
              <w:jc w:val="center"/>
              <w:rPr>
                <w:rFonts w:ascii="宋体" w:hAnsi="宋体" w:cs="宋体"/>
                <w:color w:val="000000"/>
                <w:kern w:val="0"/>
                <w:sz w:val="22"/>
              </w:rPr>
            </w:pPr>
            <w:r>
              <w:rPr>
                <w:rFonts w:hint="default" w:ascii="Times New Roman" w:hAnsi="Times New Roman" w:eastAsia="方正仿宋_GBK" w:cs="Times New Roman"/>
                <w:b/>
                <w:bCs/>
                <w:sz w:val="28"/>
                <w:szCs w:val="28"/>
                <w:highlight w:val="none"/>
                <w:lang w:val="en-US" w:eastAsia="zh-CN"/>
              </w:rPr>
              <w:t>检验</w:t>
            </w:r>
            <w:r>
              <w:rPr>
                <w:rFonts w:hint="default" w:ascii="Times New Roman" w:hAnsi="Times New Roman" w:eastAsia="方正仿宋_GBK" w:cs="Times New Roman"/>
                <w:b/>
                <w:bCs/>
                <w:sz w:val="28"/>
                <w:szCs w:val="28"/>
                <w:highlight w:val="none"/>
              </w:rPr>
              <w:t>方法</w:t>
            </w:r>
          </w:p>
        </w:tc>
      </w:tr>
      <w:tr w14:paraId="607B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0C8E53A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1</w:t>
            </w:r>
          </w:p>
        </w:tc>
        <w:tc>
          <w:tcPr>
            <w:tcW w:w="2231" w:type="pct"/>
            <w:noWrap w:val="0"/>
            <w:tcMar>
              <w:top w:w="15" w:type="dxa"/>
              <w:left w:w="15" w:type="dxa"/>
              <w:bottom w:w="0" w:type="dxa"/>
              <w:right w:w="15" w:type="dxa"/>
            </w:tcMar>
            <w:vAlign w:val="center"/>
          </w:tcPr>
          <w:p w14:paraId="3842C87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导体电阻</w:t>
            </w:r>
          </w:p>
        </w:tc>
        <w:tc>
          <w:tcPr>
            <w:tcW w:w="2337" w:type="pct"/>
            <w:noWrap w:val="0"/>
            <w:tcMar>
              <w:top w:w="15" w:type="dxa"/>
              <w:left w:w="15" w:type="dxa"/>
              <w:bottom w:w="0" w:type="dxa"/>
              <w:right w:w="15" w:type="dxa"/>
            </w:tcMar>
            <w:vAlign w:val="center"/>
          </w:tcPr>
          <w:p w14:paraId="3859E3A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5013.2</w:t>
            </w:r>
          </w:p>
        </w:tc>
      </w:tr>
      <w:tr w14:paraId="7591B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205EE7A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2</w:t>
            </w:r>
          </w:p>
        </w:tc>
        <w:tc>
          <w:tcPr>
            <w:tcW w:w="2231" w:type="pct"/>
            <w:noWrap w:val="0"/>
            <w:tcMar>
              <w:top w:w="15" w:type="dxa"/>
              <w:left w:w="15" w:type="dxa"/>
              <w:bottom w:w="0" w:type="dxa"/>
              <w:right w:w="15" w:type="dxa"/>
            </w:tcMar>
            <w:vAlign w:val="center"/>
          </w:tcPr>
          <w:p w14:paraId="6E685F0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绝缘厚度</w:t>
            </w:r>
          </w:p>
        </w:tc>
        <w:tc>
          <w:tcPr>
            <w:tcW w:w="2337" w:type="pct"/>
            <w:noWrap w:val="0"/>
            <w:tcMar>
              <w:top w:w="15" w:type="dxa"/>
              <w:left w:w="15" w:type="dxa"/>
              <w:bottom w:w="0" w:type="dxa"/>
              <w:right w:w="15" w:type="dxa"/>
            </w:tcMar>
            <w:vAlign w:val="center"/>
          </w:tcPr>
          <w:p w14:paraId="06CAE22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5013.2</w:t>
            </w:r>
          </w:p>
          <w:p w14:paraId="78C9A87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2951.11</w:t>
            </w:r>
          </w:p>
        </w:tc>
      </w:tr>
      <w:tr w14:paraId="7C07C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268A38D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3</w:t>
            </w:r>
          </w:p>
        </w:tc>
        <w:tc>
          <w:tcPr>
            <w:tcW w:w="2231" w:type="pct"/>
            <w:noWrap w:val="0"/>
            <w:tcMar>
              <w:top w:w="15" w:type="dxa"/>
              <w:left w:w="15" w:type="dxa"/>
              <w:bottom w:w="0" w:type="dxa"/>
              <w:right w:w="15" w:type="dxa"/>
            </w:tcMar>
            <w:vAlign w:val="center"/>
          </w:tcPr>
          <w:p w14:paraId="22A4AC5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护套厚度</w:t>
            </w:r>
          </w:p>
        </w:tc>
        <w:tc>
          <w:tcPr>
            <w:tcW w:w="2337" w:type="pct"/>
            <w:noWrap w:val="0"/>
            <w:tcMar>
              <w:top w:w="15" w:type="dxa"/>
              <w:left w:w="15" w:type="dxa"/>
              <w:bottom w:w="0" w:type="dxa"/>
              <w:right w:w="15" w:type="dxa"/>
            </w:tcMar>
            <w:vAlign w:val="center"/>
          </w:tcPr>
          <w:p w14:paraId="335AB43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5013.2</w:t>
            </w:r>
          </w:p>
          <w:p w14:paraId="5D41099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2951.11</w:t>
            </w:r>
          </w:p>
        </w:tc>
      </w:tr>
      <w:tr w14:paraId="37CB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2837D75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4</w:t>
            </w:r>
          </w:p>
        </w:tc>
        <w:tc>
          <w:tcPr>
            <w:tcW w:w="2231" w:type="pct"/>
            <w:noWrap w:val="0"/>
            <w:tcMar>
              <w:top w:w="15" w:type="dxa"/>
              <w:left w:w="15" w:type="dxa"/>
              <w:bottom w:w="0" w:type="dxa"/>
              <w:right w:w="15" w:type="dxa"/>
            </w:tcMar>
            <w:vAlign w:val="center"/>
          </w:tcPr>
          <w:p w14:paraId="41BD0BE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绝缘老化前拉力试验</w:t>
            </w:r>
          </w:p>
        </w:tc>
        <w:tc>
          <w:tcPr>
            <w:tcW w:w="2337" w:type="pct"/>
            <w:noWrap w:val="0"/>
            <w:tcMar>
              <w:top w:w="15" w:type="dxa"/>
              <w:left w:w="15" w:type="dxa"/>
              <w:bottom w:w="0" w:type="dxa"/>
              <w:right w:w="15" w:type="dxa"/>
            </w:tcMar>
            <w:vAlign w:val="center"/>
          </w:tcPr>
          <w:p w14:paraId="23B7CAA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2951.11</w:t>
            </w:r>
          </w:p>
        </w:tc>
      </w:tr>
      <w:tr w14:paraId="738F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3" w:hRule="atLeast"/>
        </w:trPr>
        <w:tc>
          <w:tcPr>
            <w:tcW w:w="431" w:type="pct"/>
            <w:noWrap w:val="0"/>
            <w:tcMar>
              <w:top w:w="15" w:type="dxa"/>
              <w:left w:w="15" w:type="dxa"/>
              <w:bottom w:w="0" w:type="dxa"/>
              <w:right w:w="15" w:type="dxa"/>
            </w:tcMar>
            <w:vAlign w:val="center"/>
          </w:tcPr>
          <w:p w14:paraId="6144A62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5</w:t>
            </w:r>
          </w:p>
        </w:tc>
        <w:tc>
          <w:tcPr>
            <w:tcW w:w="2231" w:type="pct"/>
            <w:noWrap w:val="0"/>
            <w:tcMar>
              <w:top w:w="15" w:type="dxa"/>
              <w:left w:w="15" w:type="dxa"/>
              <w:bottom w:w="0" w:type="dxa"/>
              <w:right w:w="15" w:type="dxa"/>
            </w:tcMar>
            <w:vAlign w:val="center"/>
          </w:tcPr>
          <w:p w14:paraId="36CF44C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绝缘空气烘箱老化后拉力试验</w:t>
            </w:r>
          </w:p>
        </w:tc>
        <w:tc>
          <w:tcPr>
            <w:tcW w:w="2337" w:type="pct"/>
            <w:noWrap w:val="0"/>
            <w:tcMar>
              <w:top w:w="15" w:type="dxa"/>
              <w:left w:w="15" w:type="dxa"/>
              <w:bottom w:w="0" w:type="dxa"/>
              <w:right w:w="15" w:type="dxa"/>
            </w:tcMar>
            <w:vAlign w:val="center"/>
          </w:tcPr>
          <w:p w14:paraId="730261B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2951.11</w:t>
            </w:r>
          </w:p>
        </w:tc>
      </w:tr>
      <w:tr w14:paraId="55AE8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2" w:hRule="atLeast"/>
        </w:trPr>
        <w:tc>
          <w:tcPr>
            <w:tcW w:w="431" w:type="pct"/>
            <w:noWrap w:val="0"/>
            <w:tcMar>
              <w:top w:w="15" w:type="dxa"/>
              <w:left w:w="15" w:type="dxa"/>
              <w:bottom w:w="0" w:type="dxa"/>
              <w:right w:w="15" w:type="dxa"/>
            </w:tcMar>
            <w:vAlign w:val="center"/>
          </w:tcPr>
          <w:p w14:paraId="4CC7B47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6</w:t>
            </w:r>
          </w:p>
        </w:tc>
        <w:tc>
          <w:tcPr>
            <w:tcW w:w="2231" w:type="pct"/>
            <w:noWrap w:val="0"/>
            <w:tcMar>
              <w:top w:w="15" w:type="dxa"/>
              <w:left w:w="15" w:type="dxa"/>
              <w:bottom w:w="0" w:type="dxa"/>
              <w:right w:w="15" w:type="dxa"/>
            </w:tcMar>
            <w:vAlign w:val="center"/>
          </w:tcPr>
          <w:p w14:paraId="06A7D64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绝缘空气弹老化后拉力试验</w:t>
            </w:r>
          </w:p>
        </w:tc>
        <w:tc>
          <w:tcPr>
            <w:tcW w:w="2337" w:type="pct"/>
            <w:noWrap w:val="0"/>
            <w:tcMar>
              <w:top w:w="15" w:type="dxa"/>
              <w:left w:w="15" w:type="dxa"/>
              <w:bottom w:w="0" w:type="dxa"/>
              <w:right w:w="15" w:type="dxa"/>
            </w:tcMar>
            <w:vAlign w:val="center"/>
          </w:tcPr>
          <w:p w14:paraId="3323E19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2951.11</w:t>
            </w:r>
          </w:p>
          <w:p w14:paraId="3077DFC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2951.12</w:t>
            </w:r>
          </w:p>
        </w:tc>
      </w:tr>
      <w:tr w14:paraId="36C7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48563F6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7</w:t>
            </w:r>
          </w:p>
        </w:tc>
        <w:tc>
          <w:tcPr>
            <w:tcW w:w="2231" w:type="pct"/>
            <w:noWrap w:val="0"/>
            <w:tcMar>
              <w:top w:w="15" w:type="dxa"/>
              <w:left w:w="15" w:type="dxa"/>
              <w:bottom w:w="0" w:type="dxa"/>
              <w:right w:w="15" w:type="dxa"/>
            </w:tcMar>
            <w:vAlign w:val="center"/>
          </w:tcPr>
          <w:p w14:paraId="2CD12CE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绝缘热延伸试验</w:t>
            </w:r>
          </w:p>
        </w:tc>
        <w:tc>
          <w:tcPr>
            <w:tcW w:w="2337" w:type="pct"/>
            <w:noWrap w:val="0"/>
            <w:tcMar>
              <w:top w:w="15" w:type="dxa"/>
              <w:left w:w="15" w:type="dxa"/>
              <w:bottom w:w="0" w:type="dxa"/>
              <w:right w:w="15" w:type="dxa"/>
            </w:tcMar>
            <w:vAlign w:val="center"/>
          </w:tcPr>
          <w:p w14:paraId="58D58DE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GB/T2951.21</w:t>
            </w:r>
          </w:p>
        </w:tc>
      </w:tr>
      <w:tr w14:paraId="40F2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6DA67FC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8</w:t>
            </w:r>
          </w:p>
        </w:tc>
        <w:tc>
          <w:tcPr>
            <w:tcW w:w="2231" w:type="pct"/>
            <w:noWrap w:val="0"/>
            <w:tcMar>
              <w:top w:w="15" w:type="dxa"/>
              <w:left w:w="15" w:type="dxa"/>
              <w:bottom w:w="0" w:type="dxa"/>
              <w:right w:w="15" w:type="dxa"/>
            </w:tcMar>
            <w:vAlign w:val="center"/>
          </w:tcPr>
          <w:p w14:paraId="3AFC067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护套老化前拉力试验</w:t>
            </w:r>
          </w:p>
        </w:tc>
        <w:tc>
          <w:tcPr>
            <w:tcW w:w="2337" w:type="pct"/>
            <w:noWrap w:val="0"/>
            <w:tcMar>
              <w:top w:w="15" w:type="dxa"/>
              <w:left w:w="15" w:type="dxa"/>
              <w:bottom w:w="0" w:type="dxa"/>
              <w:right w:w="15" w:type="dxa"/>
            </w:tcMar>
            <w:vAlign w:val="center"/>
          </w:tcPr>
          <w:p w14:paraId="75AA44D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2951.11</w:t>
            </w:r>
          </w:p>
        </w:tc>
      </w:tr>
      <w:tr w14:paraId="676D5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0831222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9</w:t>
            </w:r>
          </w:p>
        </w:tc>
        <w:tc>
          <w:tcPr>
            <w:tcW w:w="2231" w:type="pct"/>
            <w:noWrap w:val="0"/>
            <w:tcMar>
              <w:top w:w="15" w:type="dxa"/>
              <w:left w:w="15" w:type="dxa"/>
              <w:bottom w:w="0" w:type="dxa"/>
              <w:right w:w="15" w:type="dxa"/>
            </w:tcMar>
            <w:vAlign w:val="center"/>
          </w:tcPr>
          <w:p w14:paraId="23D9FCF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护套空气烘箱老化后拉力试验</w:t>
            </w:r>
          </w:p>
        </w:tc>
        <w:tc>
          <w:tcPr>
            <w:tcW w:w="2337" w:type="pct"/>
            <w:noWrap w:val="0"/>
            <w:tcMar>
              <w:top w:w="15" w:type="dxa"/>
              <w:left w:w="15" w:type="dxa"/>
              <w:bottom w:w="0" w:type="dxa"/>
              <w:right w:w="15" w:type="dxa"/>
            </w:tcMar>
            <w:vAlign w:val="center"/>
          </w:tcPr>
          <w:p w14:paraId="6B2728C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2951.11</w:t>
            </w:r>
          </w:p>
        </w:tc>
      </w:tr>
      <w:tr w14:paraId="55DA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403F904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10</w:t>
            </w:r>
          </w:p>
        </w:tc>
        <w:tc>
          <w:tcPr>
            <w:tcW w:w="2231" w:type="pct"/>
            <w:noWrap w:val="0"/>
            <w:tcMar>
              <w:top w:w="15" w:type="dxa"/>
              <w:left w:w="15" w:type="dxa"/>
              <w:bottom w:w="0" w:type="dxa"/>
              <w:right w:w="15" w:type="dxa"/>
            </w:tcMar>
            <w:vAlign w:val="center"/>
          </w:tcPr>
          <w:p w14:paraId="0E84C89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护套热延伸试验</w:t>
            </w:r>
          </w:p>
        </w:tc>
        <w:tc>
          <w:tcPr>
            <w:tcW w:w="2337" w:type="pct"/>
            <w:noWrap w:val="0"/>
            <w:tcMar>
              <w:top w:w="15" w:type="dxa"/>
              <w:left w:w="15" w:type="dxa"/>
              <w:bottom w:w="0" w:type="dxa"/>
              <w:right w:w="15" w:type="dxa"/>
            </w:tcMar>
            <w:vAlign w:val="center"/>
          </w:tcPr>
          <w:p w14:paraId="5B9DDD3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GB/T2951.21</w:t>
            </w:r>
          </w:p>
        </w:tc>
      </w:tr>
      <w:tr w14:paraId="42BE4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4716022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11</w:t>
            </w:r>
          </w:p>
        </w:tc>
        <w:tc>
          <w:tcPr>
            <w:tcW w:w="2231" w:type="pct"/>
            <w:noWrap w:val="0"/>
            <w:tcMar>
              <w:top w:w="15" w:type="dxa"/>
              <w:left w:w="15" w:type="dxa"/>
              <w:bottom w:w="0" w:type="dxa"/>
              <w:right w:w="15" w:type="dxa"/>
            </w:tcMar>
            <w:vAlign w:val="center"/>
          </w:tcPr>
          <w:p w14:paraId="5AA20F0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曲挠试验及浸水后的电压试验</w:t>
            </w:r>
          </w:p>
        </w:tc>
        <w:tc>
          <w:tcPr>
            <w:tcW w:w="2337" w:type="pct"/>
            <w:noWrap w:val="0"/>
            <w:tcMar>
              <w:top w:w="15" w:type="dxa"/>
              <w:left w:w="15" w:type="dxa"/>
              <w:bottom w:w="0" w:type="dxa"/>
              <w:right w:w="15" w:type="dxa"/>
            </w:tcMar>
            <w:vAlign w:val="center"/>
          </w:tcPr>
          <w:p w14:paraId="5C4667E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5013.2</w:t>
            </w:r>
          </w:p>
        </w:tc>
      </w:tr>
    </w:tbl>
    <w:p w14:paraId="2647E5A7">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lang w:val="en-US" w:eastAsia="zh-CN"/>
        </w:rPr>
        <w:t>3</w:t>
      </w:r>
      <w:r>
        <w:rPr>
          <w:rFonts w:ascii="Times New Roman" w:hAnsi="Times New Roman" w:eastAsia="方正仿宋_GBK"/>
          <w:color w:val="000000"/>
          <w:sz w:val="28"/>
          <w:szCs w:val="28"/>
        </w:rPr>
        <w:t xml:space="preserve">  </w:t>
      </w:r>
      <w:r>
        <w:rPr>
          <w:rFonts w:hint="eastAsia" w:ascii="方正仿宋_GBK" w:hAnsi="方正仿宋_GBK" w:eastAsia="方正仿宋_GBK" w:cs="方正仿宋_GBK"/>
          <w:color w:val="000000"/>
          <w:sz w:val="28"/>
          <w:szCs w:val="28"/>
          <w:lang w:val="en-US" w:eastAsia="zh-CN"/>
        </w:rPr>
        <w:t>额定电压450/750V及以下交联聚烯烃绝缘电线和电缆</w:t>
      </w:r>
      <w:r>
        <w:rPr>
          <w:rFonts w:hint="eastAsia" w:ascii="方正仿宋_GBK" w:hAnsi="方正仿宋_GBK" w:eastAsia="方正仿宋_GBK" w:cs="方正仿宋_GBK"/>
          <w:color w:val="000000"/>
          <w:sz w:val="28"/>
          <w:szCs w:val="28"/>
        </w:rPr>
        <w:t>检验项目</w:t>
      </w:r>
    </w:p>
    <w:tbl>
      <w:tblPr>
        <w:tblStyle w:val="10"/>
        <w:tblW w:w="498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0"/>
        <w:gridCol w:w="3986"/>
        <w:gridCol w:w="4175"/>
      </w:tblGrid>
      <w:tr w14:paraId="2A6EE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tblHeader/>
        </w:trPr>
        <w:tc>
          <w:tcPr>
            <w:tcW w:w="431" w:type="pct"/>
            <w:noWrap w:val="0"/>
            <w:tcMar>
              <w:top w:w="15" w:type="dxa"/>
              <w:left w:w="15" w:type="dxa"/>
              <w:bottom w:w="0" w:type="dxa"/>
              <w:right w:w="15" w:type="dxa"/>
            </w:tcMar>
            <w:vAlign w:val="center"/>
          </w:tcPr>
          <w:p w14:paraId="65C6AC6D">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eastAsia" w:ascii="Times New Roman" w:hAnsi="Times New Roman" w:eastAsia="方正仿宋_GBK" w:cs="Times New Roman"/>
                <w:b/>
                <w:bCs/>
                <w:color w:val="auto"/>
                <w:sz w:val="28"/>
                <w:szCs w:val="28"/>
                <w:highlight w:val="none"/>
                <w:lang w:val="en-US" w:eastAsia="zh-CN"/>
              </w:rPr>
              <w:t>序号</w:t>
            </w:r>
          </w:p>
        </w:tc>
        <w:tc>
          <w:tcPr>
            <w:tcW w:w="2231" w:type="pct"/>
            <w:noWrap w:val="0"/>
            <w:tcMar>
              <w:top w:w="15" w:type="dxa"/>
              <w:left w:w="15" w:type="dxa"/>
              <w:bottom w:w="0" w:type="dxa"/>
              <w:right w:w="15" w:type="dxa"/>
            </w:tcMar>
            <w:vAlign w:val="center"/>
          </w:tcPr>
          <w:p w14:paraId="568DB112">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eastAsia" w:ascii="Times New Roman" w:hAnsi="Times New Roman" w:eastAsia="方正仿宋_GBK" w:cs="Times New Roman"/>
                <w:b/>
                <w:bCs/>
                <w:color w:val="auto"/>
                <w:sz w:val="28"/>
                <w:szCs w:val="28"/>
                <w:highlight w:val="none"/>
                <w:lang w:val="en-US" w:eastAsia="zh-CN"/>
              </w:rPr>
              <w:t>检验检测项目</w:t>
            </w:r>
          </w:p>
        </w:tc>
        <w:tc>
          <w:tcPr>
            <w:tcW w:w="2337" w:type="pct"/>
            <w:noWrap w:val="0"/>
            <w:tcMar>
              <w:top w:w="15" w:type="dxa"/>
              <w:left w:w="15" w:type="dxa"/>
              <w:bottom w:w="0" w:type="dxa"/>
              <w:right w:w="15" w:type="dxa"/>
            </w:tcMar>
            <w:vAlign w:val="center"/>
          </w:tcPr>
          <w:p w14:paraId="5E59385F">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eastAsia" w:ascii="Times New Roman" w:hAnsi="Times New Roman" w:eastAsia="方正仿宋_GBK" w:cs="Times New Roman"/>
                <w:b/>
                <w:bCs/>
                <w:color w:val="auto"/>
                <w:sz w:val="28"/>
                <w:szCs w:val="28"/>
                <w:highlight w:val="none"/>
                <w:lang w:val="en-US" w:eastAsia="zh-CN"/>
              </w:rPr>
              <w:t>检验检测方法</w:t>
            </w:r>
          </w:p>
        </w:tc>
      </w:tr>
      <w:tr w14:paraId="48E6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20A71F4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1</w:t>
            </w:r>
          </w:p>
        </w:tc>
        <w:tc>
          <w:tcPr>
            <w:tcW w:w="2231" w:type="pct"/>
            <w:noWrap w:val="0"/>
            <w:tcMar>
              <w:top w:w="15" w:type="dxa"/>
              <w:left w:w="15" w:type="dxa"/>
              <w:bottom w:w="0" w:type="dxa"/>
              <w:right w:w="15" w:type="dxa"/>
            </w:tcMar>
            <w:vAlign w:val="center"/>
          </w:tcPr>
          <w:p w14:paraId="2C9061D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导体电阻</w:t>
            </w:r>
          </w:p>
        </w:tc>
        <w:tc>
          <w:tcPr>
            <w:tcW w:w="2337" w:type="pct"/>
            <w:noWrap w:val="0"/>
            <w:tcMar>
              <w:top w:w="15" w:type="dxa"/>
              <w:left w:w="15" w:type="dxa"/>
              <w:bottom w:w="0" w:type="dxa"/>
              <w:right w:w="15" w:type="dxa"/>
            </w:tcMar>
            <w:vAlign w:val="center"/>
          </w:tcPr>
          <w:p w14:paraId="1A9FDCB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5023.2—2008</w:t>
            </w:r>
          </w:p>
          <w:p w14:paraId="5B19452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p>
        </w:tc>
      </w:tr>
      <w:tr w14:paraId="6AA4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05C3016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2</w:t>
            </w:r>
          </w:p>
        </w:tc>
        <w:tc>
          <w:tcPr>
            <w:tcW w:w="2231" w:type="pct"/>
            <w:noWrap w:val="0"/>
            <w:tcMar>
              <w:top w:w="15" w:type="dxa"/>
              <w:left w:w="15" w:type="dxa"/>
              <w:bottom w:w="0" w:type="dxa"/>
              <w:right w:w="15" w:type="dxa"/>
            </w:tcMar>
            <w:vAlign w:val="center"/>
          </w:tcPr>
          <w:p w14:paraId="35C0998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绝缘厚度</w:t>
            </w:r>
          </w:p>
        </w:tc>
        <w:tc>
          <w:tcPr>
            <w:tcW w:w="2337" w:type="pct"/>
            <w:noWrap w:val="0"/>
            <w:tcMar>
              <w:top w:w="15" w:type="dxa"/>
              <w:left w:w="15" w:type="dxa"/>
              <w:bottom w:w="0" w:type="dxa"/>
              <w:right w:w="15" w:type="dxa"/>
            </w:tcMar>
            <w:vAlign w:val="center"/>
          </w:tcPr>
          <w:p w14:paraId="60B2148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5023.2—2008</w:t>
            </w:r>
          </w:p>
        </w:tc>
      </w:tr>
      <w:tr w14:paraId="41C9B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06A750B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3</w:t>
            </w:r>
          </w:p>
        </w:tc>
        <w:tc>
          <w:tcPr>
            <w:tcW w:w="2231" w:type="pct"/>
            <w:noWrap w:val="0"/>
            <w:tcMar>
              <w:top w:w="15" w:type="dxa"/>
              <w:left w:w="15" w:type="dxa"/>
              <w:bottom w:w="0" w:type="dxa"/>
              <w:right w:w="15" w:type="dxa"/>
            </w:tcMar>
            <w:vAlign w:val="center"/>
          </w:tcPr>
          <w:p w14:paraId="04F2072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护套厚度</w:t>
            </w:r>
          </w:p>
        </w:tc>
        <w:tc>
          <w:tcPr>
            <w:tcW w:w="2337" w:type="pct"/>
            <w:noWrap w:val="0"/>
            <w:tcMar>
              <w:top w:w="15" w:type="dxa"/>
              <w:left w:w="15" w:type="dxa"/>
              <w:bottom w:w="0" w:type="dxa"/>
              <w:right w:w="15" w:type="dxa"/>
            </w:tcMar>
            <w:vAlign w:val="center"/>
          </w:tcPr>
          <w:p w14:paraId="43DCF26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5023.2—2008</w:t>
            </w:r>
          </w:p>
        </w:tc>
      </w:tr>
      <w:tr w14:paraId="520C7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40D4C9A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4</w:t>
            </w:r>
          </w:p>
        </w:tc>
        <w:tc>
          <w:tcPr>
            <w:tcW w:w="2231" w:type="pct"/>
            <w:noWrap w:val="0"/>
            <w:tcMar>
              <w:top w:w="15" w:type="dxa"/>
              <w:left w:w="15" w:type="dxa"/>
              <w:bottom w:w="0" w:type="dxa"/>
              <w:right w:w="15" w:type="dxa"/>
            </w:tcMar>
            <w:vAlign w:val="center"/>
          </w:tcPr>
          <w:p w14:paraId="6892C7A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绝缘老化前拉力试验</w:t>
            </w:r>
          </w:p>
        </w:tc>
        <w:tc>
          <w:tcPr>
            <w:tcW w:w="2337" w:type="pct"/>
            <w:noWrap w:val="0"/>
            <w:tcMar>
              <w:top w:w="15" w:type="dxa"/>
              <w:left w:w="15" w:type="dxa"/>
              <w:bottom w:w="0" w:type="dxa"/>
              <w:right w:w="15" w:type="dxa"/>
            </w:tcMar>
            <w:vAlign w:val="center"/>
          </w:tcPr>
          <w:p w14:paraId="57EB389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2951.11</w:t>
            </w:r>
          </w:p>
        </w:tc>
      </w:tr>
      <w:tr w14:paraId="24436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3" w:hRule="atLeast"/>
        </w:trPr>
        <w:tc>
          <w:tcPr>
            <w:tcW w:w="431" w:type="pct"/>
            <w:noWrap w:val="0"/>
            <w:tcMar>
              <w:top w:w="15" w:type="dxa"/>
              <w:left w:w="15" w:type="dxa"/>
              <w:bottom w:w="0" w:type="dxa"/>
              <w:right w:w="15" w:type="dxa"/>
            </w:tcMar>
            <w:vAlign w:val="center"/>
          </w:tcPr>
          <w:p w14:paraId="550E63C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5</w:t>
            </w:r>
          </w:p>
        </w:tc>
        <w:tc>
          <w:tcPr>
            <w:tcW w:w="2231" w:type="pct"/>
            <w:noWrap w:val="0"/>
            <w:tcMar>
              <w:top w:w="15" w:type="dxa"/>
              <w:left w:w="15" w:type="dxa"/>
              <w:bottom w:w="0" w:type="dxa"/>
              <w:right w:w="15" w:type="dxa"/>
            </w:tcMar>
            <w:vAlign w:val="center"/>
          </w:tcPr>
          <w:p w14:paraId="640EB27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绝缘老化后拉力试验</w:t>
            </w:r>
          </w:p>
        </w:tc>
        <w:tc>
          <w:tcPr>
            <w:tcW w:w="2337" w:type="pct"/>
            <w:noWrap w:val="0"/>
            <w:tcMar>
              <w:top w:w="15" w:type="dxa"/>
              <w:left w:w="15" w:type="dxa"/>
              <w:bottom w:w="0" w:type="dxa"/>
              <w:right w:w="15" w:type="dxa"/>
            </w:tcMar>
            <w:vAlign w:val="center"/>
          </w:tcPr>
          <w:p w14:paraId="7C3FD71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2951.11、GB/T 2951.12</w:t>
            </w:r>
          </w:p>
        </w:tc>
      </w:tr>
      <w:tr w14:paraId="02747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2" w:hRule="atLeast"/>
        </w:trPr>
        <w:tc>
          <w:tcPr>
            <w:tcW w:w="431" w:type="pct"/>
            <w:noWrap w:val="0"/>
            <w:tcMar>
              <w:top w:w="15" w:type="dxa"/>
              <w:left w:w="15" w:type="dxa"/>
              <w:bottom w:w="0" w:type="dxa"/>
              <w:right w:w="15" w:type="dxa"/>
            </w:tcMar>
            <w:vAlign w:val="center"/>
          </w:tcPr>
          <w:p w14:paraId="6D6086D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6</w:t>
            </w:r>
          </w:p>
        </w:tc>
        <w:tc>
          <w:tcPr>
            <w:tcW w:w="2231" w:type="pct"/>
            <w:noWrap w:val="0"/>
            <w:tcMar>
              <w:top w:w="15" w:type="dxa"/>
              <w:left w:w="15" w:type="dxa"/>
              <w:bottom w:w="0" w:type="dxa"/>
              <w:right w:w="15" w:type="dxa"/>
            </w:tcMar>
            <w:vAlign w:val="center"/>
          </w:tcPr>
          <w:p w14:paraId="3061A37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绝缘热延伸试验</w:t>
            </w:r>
          </w:p>
        </w:tc>
        <w:tc>
          <w:tcPr>
            <w:tcW w:w="2337" w:type="pct"/>
            <w:noWrap w:val="0"/>
            <w:tcMar>
              <w:top w:w="15" w:type="dxa"/>
              <w:left w:w="15" w:type="dxa"/>
              <w:bottom w:w="0" w:type="dxa"/>
              <w:right w:w="15" w:type="dxa"/>
            </w:tcMar>
            <w:vAlign w:val="center"/>
          </w:tcPr>
          <w:p w14:paraId="1B01F55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GB/T2951.21</w:t>
            </w:r>
          </w:p>
        </w:tc>
      </w:tr>
      <w:tr w14:paraId="6EC92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1E6D70E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7</w:t>
            </w:r>
          </w:p>
        </w:tc>
        <w:tc>
          <w:tcPr>
            <w:tcW w:w="2231" w:type="pct"/>
            <w:noWrap w:val="0"/>
            <w:tcMar>
              <w:top w:w="15" w:type="dxa"/>
              <w:left w:w="15" w:type="dxa"/>
              <w:bottom w:w="0" w:type="dxa"/>
              <w:right w:w="15" w:type="dxa"/>
            </w:tcMar>
            <w:vAlign w:val="center"/>
          </w:tcPr>
          <w:p w14:paraId="02F990E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绝缘热收缩试验</w:t>
            </w:r>
          </w:p>
        </w:tc>
        <w:tc>
          <w:tcPr>
            <w:tcW w:w="2337" w:type="pct"/>
            <w:noWrap w:val="0"/>
            <w:tcMar>
              <w:top w:w="15" w:type="dxa"/>
              <w:left w:w="15" w:type="dxa"/>
              <w:bottom w:w="0" w:type="dxa"/>
              <w:right w:w="15" w:type="dxa"/>
            </w:tcMar>
            <w:vAlign w:val="center"/>
          </w:tcPr>
          <w:p w14:paraId="030C913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GB/T2951.13</w:t>
            </w:r>
          </w:p>
        </w:tc>
      </w:tr>
      <w:tr w14:paraId="42E79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34C96B0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8</w:t>
            </w:r>
          </w:p>
        </w:tc>
        <w:tc>
          <w:tcPr>
            <w:tcW w:w="2231" w:type="pct"/>
            <w:noWrap w:val="0"/>
            <w:tcMar>
              <w:top w:w="15" w:type="dxa"/>
              <w:left w:w="15" w:type="dxa"/>
              <w:bottom w:w="0" w:type="dxa"/>
              <w:right w:w="15" w:type="dxa"/>
            </w:tcMar>
            <w:vAlign w:val="center"/>
          </w:tcPr>
          <w:p w14:paraId="61880A3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护套老化前拉力试验</w:t>
            </w:r>
          </w:p>
        </w:tc>
        <w:tc>
          <w:tcPr>
            <w:tcW w:w="2337" w:type="pct"/>
            <w:noWrap w:val="0"/>
            <w:tcMar>
              <w:top w:w="15" w:type="dxa"/>
              <w:left w:w="15" w:type="dxa"/>
              <w:bottom w:w="0" w:type="dxa"/>
              <w:right w:w="15" w:type="dxa"/>
            </w:tcMar>
            <w:vAlign w:val="center"/>
          </w:tcPr>
          <w:p w14:paraId="5ADB64F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2951.11</w:t>
            </w:r>
          </w:p>
        </w:tc>
      </w:tr>
      <w:tr w14:paraId="10B9C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4DD8F71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9</w:t>
            </w:r>
          </w:p>
        </w:tc>
        <w:tc>
          <w:tcPr>
            <w:tcW w:w="2231" w:type="pct"/>
            <w:noWrap w:val="0"/>
            <w:tcMar>
              <w:top w:w="15" w:type="dxa"/>
              <w:left w:w="15" w:type="dxa"/>
              <w:bottom w:w="0" w:type="dxa"/>
              <w:right w:w="15" w:type="dxa"/>
            </w:tcMar>
            <w:vAlign w:val="center"/>
          </w:tcPr>
          <w:p w14:paraId="6EEAEAB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护套空气烘箱老化后拉力试验</w:t>
            </w:r>
          </w:p>
        </w:tc>
        <w:tc>
          <w:tcPr>
            <w:tcW w:w="2337" w:type="pct"/>
            <w:noWrap w:val="0"/>
            <w:tcMar>
              <w:top w:w="15" w:type="dxa"/>
              <w:left w:w="15" w:type="dxa"/>
              <w:bottom w:w="0" w:type="dxa"/>
              <w:right w:w="15" w:type="dxa"/>
            </w:tcMar>
            <w:vAlign w:val="center"/>
          </w:tcPr>
          <w:p w14:paraId="7BF8320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2951.11、GB/T 2951.12</w:t>
            </w:r>
          </w:p>
        </w:tc>
      </w:tr>
      <w:tr w14:paraId="3191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0529272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10</w:t>
            </w:r>
          </w:p>
        </w:tc>
        <w:tc>
          <w:tcPr>
            <w:tcW w:w="2231" w:type="pct"/>
            <w:noWrap w:val="0"/>
            <w:tcMar>
              <w:top w:w="15" w:type="dxa"/>
              <w:left w:w="15" w:type="dxa"/>
              <w:bottom w:w="0" w:type="dxa"/>
              <w:right w:w="15" w:type="dxa"/>
            </w:tcMar>
            <w:vAlign w:val="center"/>
          </w:tcPr>
          <w:p w14:paraId="741B2CB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护套热延伸试验</w:t>
            </w:r>
          </w:p>
        </w:tc>
        <w:tc>
          <w:tcPr>
            <w:tcW w:w="2337" w:type="pct"/>
            <w:noWrap w:val="0"/>
            <w:tcMar>
              <w:top w:w="15" w:type="dxa"/>
              <w:left w:w="15" w:type="dxa"/>
              <w:bottom w:w="0" w:type="dxa"/>
              <w:right w:w="15" w:type="dxa"/>
            </w:tcMar>
            <w:vAlign w:val="center"/>
          </w:tcPr>
          <w:p w14:paraId="2AAC665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GB/T2951.21</w:t>
            </w:r>
          </w:p>
        </w:tc>
      </w:tr>
      <w:tr w14:paraId="00688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44B65EA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11</w:t>
            </w:r>
          </w:p>
        </w:tc>
        <w:tc>
          <w:tcPr>
            <w:tcW w:w="2231" w:type="pct"/>
            <w:noWrap w:val="0"/>
            <w:tcMar>
              <w:top w:w="15" w:type="dxa"/>
              <w:left w:w="15" w:type="dxa"/>
              <w:bottom w:w="0" w:type="dxa"/>
              <w:right w:w="15" w:type="dxa"/>
            </w:tcMar>
            <w:vAlign w:val="center"/>
          </w:tcPr>
          <w:p w14:paraId="23C86EF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曲挠试验</w:t>
            </w:r>
          </w:p>
        </w:tc>
        <w:tc>
          <w:tcPr>
            <w:tcW w:w="2337" w:type="pct"/>
            <w:noWrap w:val="0"/>
            <w:tcMar>
              <w:top w:w="15" w:type="dxa"/>
              <w:left w:w="15" w:type="dxa"/>
              <w:bottom w:w="0" w:type="dxa"/>
              <w:right w:w="15" w:type="dxa"/>
            </w:tcMar>
            <w:vAlign w:val="center"/>
          </w:tcPr>
          <w:p w14:paraId="231D9C4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JB/T 10491</w:t>
            </w:r>
          </w:p>
        </w:tc>
      </w:tr>
      <w:tr w14:paraId="226D2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1" w:type="pct"/>
            <w:noWrap w:val="0"/>
            <w:tcMar>
              <w:top w:w="15" w:type="dxa"/>
              <w:left w:w="15" w:type="dxa"/>
              <w:bottom w:w="0" w:type="dxa"/>
              <w:right w:w="15" w:type="dxa"/>
            </w:tcMar>
            <w:vAlign w:val="center"/>
          </w:tcPr>
          <w:p w14:paraId="64F545E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12</w:t>
            </w:r>
          </w:p>
        </w:tc>
        <w:tc>
          <w:tcPr>
            <w:tcW w:w="2231" w:type="pct"/>
            <w:noWrap w:val="0"/>
            <w:tcMar>
              <w:top w:w="15" w:type="dxa"/>
              <w:left w:w="15" w:type="dxa"/>
              <w:bottom w:w="0" w:type="dxa"/>
              <w:right w:w="15" w:type="dxa"/>
            </w:tcMar>
            <w:vAlign w:val="center"/>
          </w:tcPr>
          <w:p w14:paraId="0FE8A4D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单根电线或电缆的阻燃性试验</w:t>
            </w:r>
          </w:p>
        </w:tc>
        <w:tc>
          <w:tcPr>
            <w:tcW w:w="2337" w:type="pct"/>
            <w:noWrap w:val="0"/>
            <w:tcMar>
              <w:top w:w="15" w:type="dxa"/>
              <w:left w:w="15" w:type="dxa"/>
              <w:bottom w:w="0" w:type="dxa"/>
              <w:right w:w="15" w:type="dxa"/>
            </w:tcMar>
            <w:vAlign w:val="center"/>
          </w:tcPr>
          <w:p w14:paraId="63B9D89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18380.12</w:t>
            </w:r>
          </w:p>
        </w:tc>
      </w:tr>
    </w:tbl>
    <w:p w14:paraId="10C3AFC6">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注1：具体试验项目依据所抽样品型号规格的标准要求确定；具体试验项目依据所抽样品型号规格的标准要求确定。</w:t>
      </w:r>
    </w:p>
    <w:p w14:paraId="3353DCBC">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0779A7EC">
      <w:pPr>
        <w:spacing w:line="580" w:lineRule="exact"/>
        <w:ind w:firstLine="560"/>
        <w:rPr>
          <w:rFonts w:hint="eastAsia" w:ascii="宋体" w:hAnsi="宋体" w:cs="宋体"/>
          <w:color w:val="000000"/>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2ACDBCA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4.判定规则</w:t>
      </w:r>
    </w:p>
    <w:p w14:paraId="195FFB44">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default" w:ascii="Times New Roman" w:hAnsi="Times New Roman" w:eastAsia="方正仿宋_GBK" w:cs="Times New Roman"/>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4.1依据标准</w:t>
      </w:r>
    </w:p>
    <w:p w14:paraId="10A2686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5013.1-2008</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额定电压450/750V及以下橡皮绝缘电缆 第1部分：一般要求</w:t>
      </w:r>
    </w:p>
    <w:p w14:paraId="37C1B86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5013.2-2008</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额定电压450/750V及以下橡皮绝缘电缆 第2部分：试验方法</w:t>
      </w:r>
    </w:p>
    <w:p w14:paraId="1DB491E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5013.3-2008</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额定电压450/750V及以下橡皮绝缘电缆 第3部分：耐热硅橡胶绝缘电缆</w:t>
      </w:r>
    </w:p>
    <w:p w14:paraId="0058E3E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5013.4-2008</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额定电压450/750V及以下橡皮绝缘电缆 第4部分：软线和软电缆</w:t>
      </w:r>
    </w:p>
    <w:p w14:paraId="78DDC3C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5013.5-2008</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额定电压450/750V及以下橡皮绝缘电缆 第5部分：电梯电缆</w:t>
      </w:r>
    </w:p>
    <w:p w14:paraId="382349D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5013.6-2008</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额定电压450/750V及以下橡皮绝缘电缆 第6部分：电焊机电缆</w:t>
      </w:r>
    </w:p>
    <w:p w14:paraId="6BEE021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5013.7-2008</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额定电压450/750V及以下橡皮绝缘电缆 第7部分：耐热乙烯-乙酸乙烯酯橡皮绝缘电缆</w:t>
      </w:r>
    </w:p>
    <w:p w14:paraId="16F2E56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GB/T 5013.8-2013</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额定电压450/750V及以下橡皮绝缘电缆 第8部分:特软电线</w:t>
      </w:r>
    </w:p>
    <w:p w14:paraId="3D8D76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5023.1-2008</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额定电压450/750V及以下聚氯乙烯绝缘电缆 第1部分：一般要求</w:t>
      </w:r>
    </w:p>
    <w:p w14:paraId="71123DE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 xml:space="preserve">GB/T </w:t>
      </w:r>
      <w:r>
        <w:rPr>
          <w:rFonts w:hint="eastAsia" w:ascii="Times New Roman" w:hAnsi="Times New Roman" w:eastAsia="方正仿宋_GBK" w:cs="Times New Roman"/>
          <w:sz w:val="28"/>
          <w:szCs w:val="28"/>
          <w:lang w:eastAsia="zh-CN"/>
        </w:rPr>
        <w:t>5023.2-2008</w:t>
      </w:r>
      <w:r>
        <w:rPr>
          <w:rFonts w:hint="eastAsia" w:ascii="Times New Roman" w:hAnsi="Times New Roman" w:eastAsia="方正仿宋_GBK" w:cs="Times New Roman"/>
          <w:sz w:val="28"/>
          <w:szCs w:val="28"/>
        </w:rPr>
        <w:t>-2008</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额定电压450/750V及以下聚氯乙烯绝缘电缆 第2部分：试验方法</w:t>
      </w:r>
    </w:p>
    <w:p w14:paraId="7A41CA3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5023.3-2008</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额定电压450/750V及以下聚氯乙烯绝缘电缆 第3部分：固定布线用无护套电缆</w:t>
      </w:r>
    </w:p>
    <w:p w14:paraId="5064690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5023.4-2008</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额定电压450/750V及以下聚氯乙烯绝缘电缆 第4部分：固定布线用护套电缆</w:t>
      </w:r>
    </w:p>
    <w:p w14:paraId="67B9F2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5023.5-2008</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额定电压450/750V及以下聚氯乙烯绝缘电缆 第5部分：软电缆（软线）</w:t>
      </w:r>
    </w:p>
    <w:p w14:paraId="66DD2CC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5023.6-2006</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额定电压450/750V及以下聚氯乙烯绝缘电缆 第6部分：电梯电缆和挠性连接用电缆</w:t>
      </w:r>
    </w:p>
    <w:p w14:paraId="76C15D1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5023.7-2008</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额定电压450/750V及以下聚氯乙烯绝缘电缆 第7部分：二芯或多芯屏蔽和非屏蔽软电缆</w:t>
      </w:r>
    </w:p>
    <w:p w14:paraId="4F0BCA0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JB/T 8734.1-2016</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 及以下聚氯乙烯绝缘电缆电线和软线 第1部分：一般规定</w:t>
      </w:r>
    </w:p>
    <w:p w14:paraId="6B9B29C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JB/T 8734.2-2016</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 及以下聚氯乙烯绝缘电缆电线和软线 第2部分：固定布线用电缆电线</w:t>
      </w:r>
    </w:p>
    <w:p w14:paraId="1E8E07E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JB/T 8734.3-2016</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 及以下聚氯乙烯绝缘电缆电线和软线 第3部分：连接用软电线和软电缆</w:t>
      </w:r>
    </w:p>
    <w:p w14:paraId="41106F1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JB/T 8734.4-2016</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 及以下聚氯乙烯绝缘电缆电线和软线 第4部分：安装用电线</w:t>
      </w:r>
    </w:p>
    <w:p w14:paraId="7127118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JB/T 8734.5-2016</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 及以下聚氯乙烯绝缘电缆电线和软线 第5部分：屏蔽电线</w:t>
      </w:r>
    </w:p>
    <w:p w14:paraId="3C62F10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JB/T 8734.6-2016</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 及以下聚氯乙烯绝缘电缆电线和软线 第6部分：电梯电缆</w:t>
      </w:r>
    </w:p>
    <w:p w14:paraId="2E79E58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JB/T 8735.1-2016</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额定电压450/750V及以下橡皮绝缘软线和软电缆 第1部分：一般要求</w:t>
      </w:r>
    </w:p>
    <w:p w14:paraId="4BB5552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JB/T 8735.2-2016</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额定电压450/750V及以下橡皮绝缘软线和软电缆 第2部分：通用橡套软电缆</w:t>
      </w:r>
    </w:p>
    <w:p w14:paraId="7B8205E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JB/T 8735.3-2016</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额定电压450/750V及以下橡皮绝缘软线和软电缆 第3部分：橡皮绝缘编织软电线</w:t>
      </w:r>
    </w:p>
    <w:p w14:paraId="15FCA34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JB/T 10491-2022</w:t>
      </w:r>
      <w:r>
        <w:rPr>
          <w:rFonts w:hint="eastAsia" w:ascii="Times New Roman" w:hAnsi="Times New Roman"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额定电压450/750V及以下交联聚烯烃绝缘电线和电缆</w:t>
      </w:r>
    </w:p>
    <w:p w14:paraId="201A3BA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rPr>
      </w:pPr>
      <w:r>
        <w:rPr>
          <w:rFonts w:hint="default" w:ascii="Times New Roman" w:hAnsi="Times New Roman" w:eastAsia="方正仿宋_GBK" w:cs="Times New Roman"/>
          <w:sz w:val="28"/>
          <w:szCs w:val="28"/>
        </w:rPr>
        <w:t>现行有效的企业标准、团体标准、地方标准及产品明示质量要求</w:t>
      </w:r>
    </w:p>
    <w:p w14:paraId="383564DA">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4.2判定原则</w:t>
      </w:r>
    </w:p>
    <w:p w14:paraId="74B5894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经检验，检验项目全部合格，判定为被抽查产品所检项目未发现不合格；检验项目中任一项或一项以上不合格，判定为被抽查产品不合格。</w:t>
      </w:r>
    </w:p>
    <w:p w14:paraId="3B52E5F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若被检产品明示的质量要求高于本细则中检验项目依据的标准要求时，应按被检产品明示的质量要求判定。</w:t>
      </w:r>
    </w:p>
    <w:p w14:paraId="5CC117E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若被检产品明示的质量要求低于本细则中检验项目依据的强制性标准要求时，应按照强制性标准要求判定。</w:t>
      </w:r>
    </w:p>
    <w:p w14:paraId="5A97EB5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若被检产品明示的质量要求低于或包含本细则中检验项目依据的推荐性标准要求时，应以被检产品明示的质量要求判定。</w:t>
      </w:r>
    </w:p>
    <w:p w14:paraId="0E09FA3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若被检产品明示的质量要求缺少本细则中检验项目依据的强制性标准要求时，应按照强制性标准要求判定。</w:t>
      </w:r>
    </w:p>
    <w:p w14:paraId="0784A47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若被检产品明示的质量要求缺少本细则中检验项目依据的推荐性标准要求时，该项目不参与判定。</w:t>
      </w:r>
    </w:p>
    <w:p w14:paraId="2E8E3DC4">
      <w:pPr>
        <w:spacing w:line="580" w:lineRule="exact"/>
        <w:rPr>
          <w:rFonts w:hint="eastAsia"/>
          <w:color w:val="FF0000"/>
        </w:rPr>
      </w:pP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57DC1D-43D1-458C-B3B8-419B8A13F7C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9ECD064-515A-4E67-B392-3E954929FBDA}"/>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黑体_GBK">
    <w:panose1 w:val="02000000000000000000"/>
    <w:charset w:val="86"/>
    <w:family w:val="script"/>
    <w:pitch w:val="default"/>
    <w:sig w:usb0="A00002BF" w:usb1="38CF7CFA" w:usb2="00082016" w:usb3="00000000" w:csb0="00040001" w:csb1="00000000"/>
    <w:embedRegular r:id="rId3" w:fontKey="{72C18F06-51A4-48C9-AA46-F98977F81718}"/>
  </w:font>
  <w:font w:name="方正仿宋_GBK">
    <w:panose1 w:val="02000000000000000000"/>
    <w:charset w:val="86"/>
    <w:family w:val="script"/>
    <w:pitch w:val="default"/>
    <w:sig w:usb0="A00002BF" w:usb1="38CF7CFA" w:usb2="00082016" w:usb3="00000000" w:csb0="00040001" w:csb1="00000000"/>
    <w:embedRegular r:id="rId4" w:fontKey="{D8B8D4FD-5881-4F2A-B155-11B75BD969B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1">
    <w:nsid w:val="2A7312FE"/>
    <w:multiLevelType w:val="singleLevel"/>
    <w:tmpl w:val="2A7312FE"/>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yNTk3MzdhZGNiMmRlZDk5MWYyZDVhMzgxYTgwMGEifQ=="/>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A01F1"/>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4334D"/>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516AF9"/>
    <w:rsid w:val="00521A71"/>
    <w:rsid w:val="00525B6D"/>
    <w:rsid w:val="00532175"/>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6118"/>
    <w:rsid w:val="00837AFB"/>
    <w:rsid w:val="00845D00"/>
    <w:rsid w:val="0085178A"/>
    <w:rsid w:val="00873CEB"/>
    <w:rsid w:val="008767BE"/>
    <w:rsid w:val="00885003"/>
    <w:rsid w:val="00887355"/>
    <w:rsid w:val="00894EC2"/>
    <w:rsid w:val="0089545E"/>
    <w:rsid w:val="008976ED"/>
    <w:rsid w:val="008C62D3"/>
    <w:rsid w:val="008D0104"/>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23E55"/>
    <w:rsid w:val="00A40F2C"/>
    <w:rsid w:val="00A5051A"/>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AFF"/>
    <w:rsid w:val="00B41EE8"/>
    <w:rsid w:val="00B43E44"/>
    <w:rsid w:val="00B4594E"/>
    <w:rsid w:val="00B6292E"/>
    <w:rsid w:val="00B63EDE"/>
    <w:rsid w:val="00B75878"/>
    <w:rsid w:val="00B8300A"/>
    <w:rsid w:val="00B970C1"/>
    <w:rsid w:val="00B978B8"/>
    <w:rsid w:val="00BC0D6A"/>
    <w:rsid w:val="00BD57C2"/>
    <w:rsid w:val="00BE4300"/>
    <w:rsid w:val="00BF6E4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A6AE4"/>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F5F33"/>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D5FFF"/>
    <w:rsid w:val="00FE12A1"/>
    <w:rsid w:val="00FF0ECF"/>
    <w:rsid w:val="00FF2EF5"/>
    <w:rsid w:val="00FF6D5D"/>
    <w:rsid w:val="016533AB"/>
    <w:rsid w:val="0169025B"/>
    <w:rsid w:val="017066A4"/>
    <w:rsid w:val="01AF66F5"/>
    <w:rsid w:val="01D733CC"/>
    <w:rsid w:val="01ED3C51"/>
    <w:rsid w:val="020A50C9"/>
    <w:rsid w:val="02693A80"/>
    <w:rsid w:val="029D62C0"/>
    <w:rsid w:val="02B37899"/>
    <w:rsid w:val="02BB77E4"/>
    <w:rsid w:val="03776577"/>
    <w:rsid w:val="04205B7A"/>
    <w:rsid w:val="04C6640E"/>
    <w:rsid w:val="04D943E8"/>
    <w:rsid w:val="04E162DB"/>
    <w:rsid w:val="056836DC"/>
    <w:rsid w:val="056B55C9"/>
    <w:rsid w:val="057847EE"/>
    <w:rsid w:val="065C6843"/>
    <w:rsid w:val="06DA5E26"/>
    <w:rsid w:val="06E905CD"/>
    <w:rsid w:val="07103966"/>
    <w:rsid w:val="07AB790A"/>
    <w:rsid w:val="0806125E"/>
    <w:rsid w:val="08414162"/>
    <w:rsid w:val="095538B5"/>
    <w:rsid w:val="09A35B68"/>
    <w:rsid w:val="0A0D1476"/>
    <w:rsid w:val="0A721AE4"/>
    <w:rsid w:val="0A880976"/>
    <w:rsid w:val="0AB55C23"/>
    <w:rsid w:val="0B0D6838"/>
    <w:rsid w:val="0B526A3D"/>
    <w:rsid w:val="0B7E71B5"/>
    <w:rsid w:val="0B7E733B"/>
    <w:rsid w:val="0BB258C6"/>
    <w:rsid w:val="0C300AF9"/>
    <w:rsid w:val="0DCD2DC7"/>
    <w:rsid w:val="0E916078"/>
    <w:rsid w:val="0EDD5800"/>
    <w:rsid w:val="0EFB6091"/>
    <w:rsid w:val="10356DF2"/>
    <w:rsid w:val="108D33E7"/>
    <w:rsid w:val="10EE044E"/>
    <w:rsid w:val="11A05BB5"/>
    <w:rsid w:val="11CA7BFF"/>
    <w:rsid w:val="12197CB0"/>
    <w:rsid w:val="121B5F5C"/>
    <w:rsid w:val="12480A15"/>
    <w:rsid w:val="12815130"/>
    <w:rsid w:val="12F93CA3"/>
    <w:rsid w:val="130D213D"/>
    <w:rsid w:val="137A6790"/>
    <w:rsid w:val="13BB0BE6"/>
    <w:rsid w:val="14987A16"/>
    <w:rsid w:val="149B6BF0"/>
    <w:rsid w:val="14E1570A"/>
    <w:rsid w:val="15705885"/>
    <w:rsid w:val="15A93B45"/>
    <w:rsid w:val="1670520E"/>
    <w:rsid w:val="16F11C88"/>
    <w:rsid w:val="175235C0"/>
    <w:rsid w:val="183660B4"/>
    <w:rsid w:val="18856C25"/>
    <w:rsid w:val="19E21628"/>
    <w:rsid w:val="1A7A7A29"/>
    <w:rsid w:val="1A7B7DF9"/>
    <w:rsid w:val="1B7E5CCF"/>
    <w:rsid w:val="1B925356"/>
    <w:rsid w:val="1B9B174A"/>
    <w:rsid w:val="1BD20A61"/>
    <w:rsid w:val="1BEA72FD"/>
    <w:rsid w:val="1C0F7B0E"/>
    <w:rsid w:val="1C2472F6"/>
    <w:rsid w:val="1C2B02C8"/>
    <w:rsid w:val="1C5965DD"/>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E41646"/>
    <w:rsid w:val="229175B6"/>
    <w:rsid w:val="22947508"/>
    <w:rsid w:val="22F96045"/>
    <w:rsid w:val="235B4756"/>
    <w:rsid w:val="236524D0"/>
    <w:rsid w:val="23980AFE"/>
    <w:rsid w:val="23E95402"/>
    <w:rsid w:val="24093F8D"/>
    <w:rsid w:val="2419770F"/>
    <w:rsid w:val="24850715"/>
    <w:rsid w:val="24CC3C09"/>
    <w:rsid w:val="25420AA1"/>
    <w:rsid w:val="256C7940"/>
    <w:rsid w:val="25D15342"/>
    <w:rsid w:val="26276F08"/>
    <w:rsid w:val="26556C3D"/>
    <w:rsid w:val="268C140C"/>
    <w:rsid w:val="26923991"/>
    <w:rsid w:val="26994EF2"/>
    <w:rsid w:val="26F04C32"/>
    <w:rsid w:val="27CB6FE1"/>
    <w:rsid w:val="27F67D1D"/>
    <w:rsid w:val="27FF7565"/>
    <w:rsid w:val="28275430"/>
    <w:rsid w:val="28727364"/>
    <w:rsid w:val="28FC6790"/>
    <w:rsid w:val="2900197C"/>
    <w:rsid w:val="296C191D"/>
    <w:rsid w:val="29796611"/>
    <w:rsid w:val="2ADC0CAD"/>
    <w:rsid w:val="2B47788F"/>
    <w:rsid w:val="2BCB1A43"/>
    <w:rsid w:val="2CA46BD9"/>
    <w:rsid w:val="2CC626B6"/>
    <w:rsid w:val="2CE10710"/>
    <w:rsid w:val="2CE85F5A"/>
    <w:rsid w:val="2D7E3D18"/>
    <w:rsid w:val="2DDD3326"/>
    <w:rsid w:val="2F3373B5"/>
    <w:rsid w:val="2F45627A"/>
    <w:rsid w:val="2F6949FE"/>
    <w:rsid w:val="2FB87DE1"/>
    <w:rsid w:val="2FEC59DE"/>
    <w:rsid w:val="303A6BC9"/>
    <w:rsid w:val="306F19AF"/>
    <w:rsid w:val="31607A94"/>
    <w:rsid w:val="31C50242"/>
    <w:rsid w:val="325469A5"/>
    <w:rsid w:val="326B5648"/>
    <w:rsid w:val="32975988"/>
    <w:rsid w:val="32C41D3A"/>
    <w:rsid w:val="32F44C3D"/>
    <w:rsid w:val="330F5710"/>
    <w:rsid w:val="34922D3A"/>
    <w:rsid w:val="34D668DD"/>
    <w:rsid w:val="351221EF"/>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625D70"/>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4E2069"/>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5B745A"/>
    <w:rsid w:val="4F973E7F"/>
    <w:rsid w:val="509F6F98"/>
    <w:rsid w:val="50B15F4E"/>
    <w:rsid w:val="51791AA0"/>
    <w:rsid w:val="51975186"/>
    <w:rsid w:val="5217107E"/>
    <w:rsid w:val="524F3FFB"/>
    <w:rsid w:val="52816145"/>
    <w:rsid w:val="528C7FEF"/>
    <w:rsid w:val="53185E60"/>
    <w:rsid w:val="53354E63"/>
    <w:rsid w:val="538F1A33"/>
    <w:rsid w:val="539861E6"/>
    <w:rsid w:val="53B31126"/>
    <w:rsid w:val="542D7F38"/>
    <w:rsid w:val="54633D11"/>
    <w:rsid w:val="54661FE4"/>
    <w:rsid w:val="55142EB5"/>
    <w:rsid w:val="56FB1310"/>
    <w:rsid w:val="57F36F9A"/>
    <w:rsid w:val="58243433"/>
    <w:rsid w:val="5834492C"/>
    <w:rsid w:val="583771DE"/>
    <w:rsid w:val="584F71F1"/>
    <w:rsid w:val="58B84658"/>
    <w:rsid w:val="590234F2"/>
    <w:rsid w:val="594A04F0"/>
    <w:rsid w:val="597A213B"/>
    <w:rsid w:val="59920975"/>
    <w:rsid w:val="59B3074A"/>
    <w:rsid w:val="59BB4699"/>
    <w:rsid w:val="59DA01DC"/>
    <w:rsid w:val="5A283D64"/>
    <w:rsid w:val="5A4022F8"/>
    <w:rsid w:val="5AFA12CC"/>
    <w:rsid w:val="5B0603A1"/>
    <w:rsid w:val="5B775815"/>
    <w:rsid w:val="5BA839DF"/>
    <w:rsid w:val="5BC83D82"/>
    <w:rsid w:val="5C1C6367"/>
    <w:rsid w:val="5C5A0EF9"/>
    <w:rsid w:val="5C6C2081"/>
    <w:rsid w:val="5C913A01"/>
    <w:rsid w:val="5CE9053B"/>
    <w:rsid w:val="5E3A104D"/>
    <w:rsid w:val="5E74240F"/>
    <w:rsid w:val="5E904A7B"/>
    <w:rsid w:val="5F092E3E"/>
    <w:rsid w:val="60582906"/>
    <w:rsid w:val="607D3E4C"/>
    <w:rsid w:val="608D41D9"/>
    <w:rsid w:val="60C33095"/>
    <w:rsid w:val="610153A1"/>
    <w:rsid w:val="6185683E"/>
    <w:rsid w:val="62563D7B"/>
    <w:rsid w:val="62A95C9C"/>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6DF335B"/>
    <w:rsid w:val="68906B4E"/>
    <w:rsid w:val="68A9143F"/>
    <w:rsid w:val="698E36B9"/>
    <w:rsid w:val="69A77B97"/>
    <w:rsid w:val="69B707BE"/>
    <w:rsid w:val="69C51212"/>
    <w:rsid w:val="6A08309F"/>
    <w:rsid w:val="6A6B6D42"/>
    <w:rsid w:val="6A83224A"/>
    <w:rsid w:val="6AB447A0"/>
    <w:rsid w:val="6AC6674A"/>
    <w:rsid w:val="6B1D2762"/>
    <w:rsid w:val="6BF41341"/>
    <w:rsid w:val="6C5A1A1E"/>
    <w:rsid w:val="6CC51FBB"/>
    <w:rsid w:val="6CF4451F"/>
    <w:rsid w:val="6D350EDC"/>
    <w:rsid w:val="6D3C162C"/>
    <w:rsid w:val="6D7672B6"/>
    <w:rsid w:val="6DA325F9"/>
    <w:rsid w:val="6DCD6F07"/>
    <w:rsid w:val="6E2B0937"/>
    <w:rsid w:val="6F075254"/>
    <w:rsid w:val="6F2501E5"/>
    <w:rsid w:val="6F554AEA"/>
    <w:rsid w:val="6F9540E9"/>
    <w:rsid w:val="6FF769AA"/>
    <w:rsid w:val="701B1493"/>
    <w:rsid w:val="705F69D3"/>
    <w:rsid w:val="7067206D"/>
    <w:rsid w:val="714535C5"/>
    <w:rsid w:val="71FC0FB1"/>
    <w:rsid w:val="72616F80"/>
    <w:rsid w:val="728174D8"/>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3155EC"/>
    <w:rsid w:val="78760398"/>
    <w:rsid w:val="78A01947"/>
    <w:rsid w:val="79237CCE"/>
    <w:rsid w:val="79AD038B"/>
    <w:rsid w:val="7A347F71"/>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next w:val="5"/>
    <w:qFormat/>
    <w:uiPriority w:val="0"/>
    <w:pPr>
      <w:snapToGrid w:val="0"/>
      <w:spacing w:line="360" w:lineRule="auto"/>
      <w:ind w:firstLine="700" w:firstLineChars="250"/>
    </w:pPr>
    <w:rPr>
      <w:color w:val="000000"/>
      <w:kern w:val="0"/>
      <w:sz w:val="28"/>
      <w:szCs w:val="32"/>
    </w:rPr>
  </w:style>
  <w:style w:type="paragraph" w:styleId="5">
    <w:name w:val="envelope return"/>
    <w:basedOn w:val="1"/>
    <w:qFormat/>
    <w:uiPriority w:val="0"/>
    <w:rPr>
      <w:rFonts w:ascii="Arial" w:hAnsi="Arial"/>
    </w:rPr>
  </w:style>
  <w:style w:type="paragraph" w:styleId="6">
    <w:name w:val="Balloon Text"/>
    <w:basedOn w:val="1"/>
    <w:link w:val="16"/>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FollowedHyperlink"/>
    <w:basedOn w:val="12"/>
    <w:qFormat/>
    <w:uiPriority w:val="0"/>
    <w:rPr>
      <w:color w:val="00A7D8"/>
      <w:u w:val="none"/>
    </w:rPr>
  </w:style>
  <w:style w:type="character" w:styleId="15">
    <w:name w:val="Hyperlink"/>
    <w:basedOn w:val="12"/>
    <w:qFormat/>
    <w:uiPriority w:val="0"/>
    <w:rPr>
      <w:color w:val="444444"/>
      <w:u w:val="none"/>
    </w:rPr>
  </w:style>
  <w:style w:type="character" w:customStyle="1" w:styleId="16">
    <w:name w:val="批注框文本 Char"/>
    <w:link w:val="6"/>
    <w:qFormat/>
    <w:uiPriority w:val="0"/>
    <w:rPr>
      <w:kern w:val="2"/>
      <w:sz w:val="18"/>
      <w:szCs w:val="18"/>
    </w:rPr>
  </w:style>
  <w:style w:type="paragraph" w:customStyle="1" w:styleId="17">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9">
    <w:name w:val="Table Paragraph"/>
    <w:basedOn w:val="1"/>
    <w:qFormat/>
    <w:uiPriority w:val="1"/>
    <w:rPr>
      <w:rFonts w:ascii="宋体" w:hAnsi="宋体" w:eastAsia="宋体" w:cs="宋体"/>
      <w:lang w:val="zh-CN" w:eastAsia="zh-CN" w:bidi="zh-CN"/>
    </w:rPr>
  </w:style>
  <w:style w:type="paragraph" w:customStyle="1" w:styleId="20">
    <w:name w:val="正文+宋体"/>
    <w:basedOn w:val="1"/>
    <w:qFormat/>
    <w:uiPriority w:val="0"/>
  </w:style>
  <w:style w:type="paragraph" w:customStyle="1" w:styleId="21">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309</Words>
  <Characters>428</Characters>
  <Lines>15</Lines>
  <Paragraphs>4</Paragraphs>
  <TotalTime>31</TotalTime>
  <ScaleCrop>false</ScaleCrop>
  <LinksUpToDate>false</LinksUpToDate>
  <CharactersWithSpaces>443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2015-05-22T03:54:00Z</dcterms:created>
  <dc:creator>cj_wong</dc:creator>
  <cp:lastModifiedBy>啾啾</cp:lastModifiedBy>
  <cp:lastPrinted>2020-01-09T02:23:00Z</cp:lastPrinted>
  <dcterms:modified xsi:type="dcterms:W3CDTF">2026-08-27T08:27:33Z</dcterms:modified>
  <dc:title>XXXX年第X批风险监测实施方案</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SaveFontToCloudKey">
    <vt:lpwstr>559332025_btnclosed</vt:lpwstr>
  </property>
  <property fmtid="{D5CDD505-2E9C-101B-9397-08002B2CF9AE}" pid="4" name="ICV">
    <vt:lpwstr>B9BBE68EA2CA41F3A21BB232A38C4596_13</vt:lpwstr>
  </property>
  <property fmtid="{D5CDD505-2E9C-101B-9397-08002B2CF9AE}" pid="5" name="KSOTemplateDocerSaveRecord">
    <vt:lpwstr>eyJoZGlkIjoiNzQ2MTBiNWFhNzA1Y2FjZWI0MWEzN2UyMWExZDU1NjkiLCJ1c2VySWQiOiI0MjY5NjEyMDMifQ==</vt:lpwstr>
  </property>
</Properties>
</file>